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01" w:rsidRDefault="00E34001" w:rsidP="00E34001"/>
    <w:p w:rsidR="00E34001" w:rsidRDefault="00E34001" w:rsidP="00E34001"/>
    <w:p w:rsidR="00E34001" w:rsidRDefault="00E34001" w:rsidP="00E34001"/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834606" w:rsidRDefault="00834606" w:rsidP="00E34001">
      <w:pPr>
        <w:jc w:val="center"/>
      </w:pPr>
    </w:p>
    <w:p w:rsidR="00E34001" w:rsidRPr="00834606" w:rsidRDefault="00E34001" w:rsidP="00E34001">
      <w:pPr>
        <w:jc w:val="center"/>
        <w:rPr>
          <w:b/>
        </w:rPr>
      </w:pPr>
      <w:r w:rsidRPr="00834606">
        <w:rPr>
          <w:b/>
        </w:rPr>
        <w:t>ИНФОРМАЦИЯ О РАЗВИТИИ РЫНКА (СКЛАДСКАЯ НЕДВИЖИМОСТЬ)</w:t>
      </w:r>
    </w:p>
    <w:p w:rsidR="00E34001" w:rsidRDefault="00E34001" w:rsidP="00E34001">
      <w:pPr>
        <w:jc w:val="center"/>
      </w:pPr>
    </w:p>
    <w:p w:rsidR="00594D90" w:rsidRPr="00594D90" w:rsidRDefault="00594D90" w:rsidP="00594D90"/>
    <w:p w:rsidR="00594D90" w:rsidRPr="00A417F3" w:rsidRDefault="00A417F3" w:rsidP="00A417F3">
      <w:pPr>
        <w:tabs>
          <w:tab w:val="left" w:pos="3872"/>
        </w:tabs>
        <w:rPr>
          <w:b/>
        </w:rPr>
      </w:pPr>
      <w:r>
        <w:tab/>
      </w:r>
      <w:r w:rsidRPr="00A417F3">
        <w:rPr>
          <w:b/>
        </w:rPr>
        <w:t>ОКТЯБРЬ 2015г.</w:t>
      </w:r>
    </w:p>
    <w:p w:rsidR="00834606" w:rsidRPr="00A417F3" w:rsidRDefault="00834606" w:rsidP="00594D90">
      <w:pPr>
        <w:rPr>
          <w:b/>
        </w:rPr>
      </w:pPr>
    </w:p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Default="00834606" w:rsidP="00594D90"/>
    <w:p w:rsidR="00834606" w:rsidRPr="00834606" w:rsidRDefault="00834606" w:rsidP="00834606">
      <w:pPr>
        <w:jc w:val="center"/>
        <w:rPr>
          <w:sz w:val="20"/>
        </w:rPr>
      </w:pPr>
      <w:r w:rsidRPr="00834606">
        <w:rPr>
          <w:sz w:val="20"/>
        </w:rPr>
        <w:t>МИНСК 2015</w:t>
      </w:r>
    </w:p>
    <w:p w:rsidR="00834606" w:rsidRDefault="00834606" w:rsidP="00594D90"/>
    <w:p w:rsidR="00834606" w:rsidRDefault="00834606" w:rsidP="00594D90"/>
    <w:p w:rsidR="00594D90" w:rsidRPr="00630DEB" w:rsidRDefault="00F04A2A" w:rsidP="00594D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594D90" w:rsidRPr="00630DEB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по </w:t>
      </w:r>
      <w:r>
        <w:rPr>
          <w:sz w:val="28"/>
          <w:szCs w:val="28"/>
          <w:lang w:val="en-US"/>
        </w:rPr>
        <w:t>I</w:t>
      </w:r>
      <w:r w:rsidR="00A417F3">
        <w:rPr>
          <w:sz w:val="28"/>
          <w:szCs w:val="28"/>
          <w:lang w:val="en-US"/>
        </w:rPr>
        <w:t>V</w:t>
      </w:r>
      <w:r w:rsidRPr="00F04A2A">
        <w:rPr>
          <w:sz w:val="28"/>
          <w:szCs w:val="28"/>
        </w:rPr>
        <w:t xml:space="preserve"> </w:t>
      </w:r>
      <w:r w:rsidR="00594D90" w:rsidRPr="00630DEB">
        <w:rPr>
          <w:sz w:val="28"/>
          <w:szCs w:val="28"/>
        </w:rPr>
        <w:t xml:space="preserve">  квартал</w:t>
      </w:r>
      <w:r w:rsidRPr="00F04A2A">
        <w:rPr>
          <w:sz w:val="28"/>
          <w:szCs w:val="28"/>
        </w:rPr>
        <w:t xml:space="preserve"> </w:t>
      </w:r>
      <w:r w:rsidR="00594D90" w:rsidRPr="00630DEB">
        <w:rPr>
          <w:sz w:val="28"/>
          <w:szCs w:val="28"/>
        </w:rPr>
        <w:t xml:space="preserve"> 2015 г. в эксплуатацию   не вводились крупные новые объекты, за исключение небольших объектов в Минском районе до 6 000 кв.м. </w:t>
      </w:r>
    </w:p>
    <w:p w:rsidR="00594D90" w:rsidRPr="00630DEB" w:rsidRDefault="00585AC4" w:rsidP="00594D90">
      <w:pPr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Pr="00585AC4">
        <w:rPr>
          <w:sz w:val="28"/>
          <w:szCs w:val="28"/>
        </w:rPr>
        <w:t xml:space="preserve"> </w:t>
      </w:r>
      <w:r w:rsidR="00594D90" w:rsidRPr="00630DEB">
        <w:rPr>
          <w:sz w:val="28"/>
          <w:szCs w:val="28"/>
        </w:rPr>
        <w:t xml:space="preserve"> площадей  класса</w:t>
      </w:r>
      <w:proofErr w:type="gramStart"/>
      <w:r w:rsidR="00594D90" w:rsidRPr="00630DEB">
        <w:rPr>
          <w:sz w:val="28"/>
          <w:szCs w:val="28"/>
        </w:rPr>
        <w:t xml:space="preserve"> В</w:t>
      </w:r>
      <w:proofErr w:type="gramEnd"/>
      <w:r w:rsidR="00594D90" w:rsidRPr="00630DEB">
        <w:rPr>
          <w:sz w:val="28"/>
          <w:szCs w:val="28"/>
        </w:rPr>
        <w:t xml:space="preserve"> +  </w:t>
      </w:r>
      <w:r w:rsidR="00B064DB">
        <w:rPr>
          <w:sz w:val="28"/>
          <w:szCs w:val="28"/>
        </w:rPr>
        <w:t>/</w:t>
      </w:r>
      <w:r w:rsidR="00594D90" w:rsidRPr="00630DEB">
        <w:rPr>
          <w:sz w:val="28"/>
          <w:szCs w:val="28"/>
        </w:rPr>
        <w:t xml:space="preserve">  А  введенных в конце прошлого года  вакантны.</w:t>
      </w:r>
    </w:p>
    <w:p w:rsidR="00594D90" w:rsidRPr="00630DEB" w:rsidRDefault="00594D90" w:rsidP="00594D90">
      <w:pPr>
        <w:jc w:val="both"/>
        <w:rPr>
          <w:sz w:val="28"/>
          <w:szCs w:val="28"/>
        </w:rPr>
      </w:pPr>
    </w:p>
    <w:p w:rsidR="00585AC4" w:rsidRDefault="00594D90" w:rsidP="00594D90">
      <w:pPr>
        <w:jc w:val="both"/>
        <w:rPr>
          <w:sz w:val="28"/>
          <w:szCs w:val="28"/>
        </w:rPr>
      </w:pPr>
      <w:r w:rsidRPr="00630DEB">
        <w:rPr>
          <w:sz w:val="28"/>
          <w:szCs w:val="28"/>
        </w:rPr>
        <w:t xml:space="preserve">Вакантность </w:t>
      </w:r>
      <w:r w:rsidR="00585AC4">
        <w:rPr>
          <w:sz w:val="28"/>
          <w:szCs w:val="28"/>
        </w:rPr>
        <w:t xml:space="preserve">складских </w:t>
      </w:r>
      <w:r w:rsidR="00585AC4" w:rsidRPr="00585AC4">
        <w:rPr>
          <w:sz w:val="28"/>
          <w:szCs w:val="28"/>
        </w:rPr>
        <w:t xml:space="preserve"> </w:t>
      </w:r>
      <w:r w:rsidRPr="00630DEB">
        <w:rPr>
          <w:sz w:val="28"/>
          <w:szCs w:val="28"/>
        </w:rPr>
        <w:t>площадей относительно классов</w:t>
      </w:r>
      <w:proofErr w:type="gramStart"/>
      <w:r w:rsidR="00585AC4">
        <w:rPr>
          <w:sz w:val="28"/>
          <w:szCs w:val="28"/>
        </w:rPr>
        <w:t xml:space="preserve"> А</w:t>
      </w:r>
      <w:proofErr w:type="gramEnd"/>
      <w:r w:rsidR="00585AC4">
        <w:rPr>
          <w:sz w:val="28"/>
          <w:szCs w:val="28"/>
        </w:rPr>
        <w:t xml:space="preserve"> и </w:t>
      </w:r>
      <w:r w:rsidR="00585AC4">
        <w:rPr>
          <w:sz w:val="28"/>
          <w:szCs w:val="28"/>
          <w:lang w:val="en-US"/>
        </w:rPr>
        <w:t>B</w:t>
      </w:r>
      <w:r w:rsidR="00585AC4" w:rsidRPr="00585AC4">
        <w:rPr>
          <w:sz w:val="28"/>
          <w:szCs w:val="28"/>
        </w:rPr>
        <w:t xml:space="preserve"> </w:t>
      </w:r>
      <w:r w:rsidRPr="00630DEB">
        <w:rPr>
          <w:sz w:val="28"/>
          <w:szCs w:val="28"/>
        </w:rPr>
        <w:t xml:space="preserve"> </w:t>
      </w:r>
      <w:r w:rsidR="00887B4C">
        <w:rPr>
          <w:sz w:val="28"/>
          <w:szCs w:val="28"/>
        </w:rPr>
        <w:t xml:space="preserve"> </w:t>
      </w:r>
      <w:r w:rsidRPr="00630DEB">
        <w:rPr>
          <w:sz w:val="28"/>
          <w:szCs w:val="28"/>
        </w:rPr>
        <w:t>2015 года</w:t>
      </w:r>
      <w:r w:rsidR="00887B4C">
        <w:rPr>
          <w:sz w:val="28"/>
          <w:szCs w:val="28"/>
        </w:rPr>
        <w:t xml:space="preserve"> до конца 2015 (с учетом расторгаемых контрактов)</w:t>
      </w:r>
      <w:r w:rsidRPr="00630DEB">
        <w:rPr>
          <w:sz w:val="28"/>
          <w:szCs w:val="28"/>
        </w:rPr>
        <w:t xml:space="preserve">: </w:t>
      </w:r>
    </w:p>
    <w:p w:rsidR="00594D90" w:rsidRPr="00630DEB" w:rsidRDefault="00594D90" w:rsidP="00594D90">
      <w:pPr>
        <w:jc w:val="both"/>
        <w:rPr>
          <w:sz w:val="28"/>
          <w:szCs w:val="28"/>
        </w:rPr>
      </w:pPr>
      <w:r w:rsidRPr="00630DEB">
        <w:rPr>
          <w:sz w:val="28"/>
          <w:szCs w:val="28"/>
        </w:rPr>
        <w:t xml:space="preserve"> </w:t>
      </w:r>
    </w:p>
    <w:p w:rsidR="00630DEB" w:rsidRPr="00630DEB" w:rsidRDefault="00585AC4" w:rsidP="00585AC4">
      <w:pPr>
        <w:jc w:val="center"/>
        <w:rPr>
          <w:sz w:val="28"/>
          <w:szCs w:val="28"/>
        </w:rPr>
      </w:pPr>
      <w:r w:rsidRPr="00585AC4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30DEB" w:rsidRDefault="00630DEB" w:rsidP="00594D90">
      <w:pPr>
        <w:jc w:val="both"/>
      </w:pPr>
    </w:p>
    <w:p w:rsidR="00630DEB" w:rsidRPr="00630DEB" w:rsidRDefault="00630DEB" w:rsidP="00630DEB"/>
    <w:p w:rsidR="00630DEB" w:rsidRDefault="00630DEB" w:rsidP="00630DEB"/>
    <w:p w:rsidR="00630DEB" w:rsidRDefault="00630DEB" w:rsidP="00630DEB">
      <w:pPr>
        <w:spacing w:line="276" w:lineRule="auto"/>
        <w:jc w:val="both"/>
        <w:rPr>
          <w:sz w:val="28"/>
          <w:szCs w:val="28"/>
        </w:rPr>
      </w:pPr>
      <w:r>
        <w:t xml:space="preserve">    </w:t>
      </w:r>
      <w:r w:rsidRPr="00630DEB">
        <w:rPr>
          <w:sz w:val="28"/>
          <w:szCs w:val="28"/>
        </w:rPr>
        <w:t xml:space="preserve">Можно отметить, что объекты класса </w:t>
      </w:r>
      <w:r w:rsidRPr="00630DEB">
        <w:rPr>
          <w:sz w:val="28"/>
          <w:szCs w:val="28"/>
          <w:lang w:val="en-US"/>
        </w:rPr>
        <w:t>B</w:t>
      </w:r>
      <w:r w:rsidRPr="00630DEB">
        <w:rPr>
          <w:sz w:val="28"/>
          <w:szCs w:val="28"/>
        </w:rPr>
        <w:t xml:space="preserve"> больше пользуются спросом относительно объектов класса А и С. Это объясняется тем, что объекты класса В </w:t>
      </w:r>
      <w:proofErr w:type="spellStart"/>
      <w:r w:rsidRPr="00630DEB">
        <w:rPr>
          <w:sz w:val="28"/>
          <w:szCs w:val="28"/>
        </w:rPr>
        <w:t>в</w:t>
      </w:r>
      <w:proofErr w:type="spellEnd"/>
      <w:r w:rsidRPr="00630DEB">
        <w:rPr>
          <w:sz w:val="28"/>
          <w:szCs w:val="28"/>
        </w:rPr>
        <w:t xml:space="preserve"> большинстве своем предлагаются в аренду блоками от 1 000 кв</w:t>
      </w:r>
      <w:proofErr w:type="gramStart"/>
      <w:r w:rsidRPr="00630DEB">
        <w:rPr>
          <w:sz w:val="28"/>
          <w:szCs w:val="28"/>
        </w:rPr>
        <w:t>.м</w:t>
      </w:r>
      <w:proofErr w:type="gramEnd"/>
      <w:r w:rsidRPr="00630DEB">
        <w:rPr>
          <w:sz w:val="28"/>
          <w:szCs w:val="28"/>
        </w:rPr>
        <w:t xml:space="preserve"> и техническими характеристиками привычными большинству пользователей (высота до 8м, рампы внешние). Склады класса</w:t>
      </w:r>
      <w:proofErr w:type="gramStart"/>
      <w:r w:rsidR="00B064DB">
        <w:rPr>
          <w:sz w:val="28"/>
          <w:szCs w:val="28"/>
        </w:rPr>
        <w:t xml:space="preserve"> </w:t>
      </w:r>
      <w:r w:rsidRPr="00630DEB">
        <w:rPr>
          <w:sz w:val="28"/>
          <w:szCs w:val="28"/>
        </w:rPr>
        <w:t>А</w:t>
      </w:r>
      <w:proofErr w:type="gramEnd"/>
      <w:r w:rsidRPr="00630DEB">
        <w:rPr>
          <w:sz w:val="28"/>
          <w:szCs w:val="28"/>
        </w:rPr>
        <w:t xml:space="preserve"> предполагают единовременно большое количество инвестиций в виде стеллажной системы, технике по работе на большой высоте, автоматизированной системой управления складом, количеством операций, что предполагает увеличение рабочих мест. </w:t>
      </w:r>
      <w:r>
        <w:rPr>
          <w:sz w:val="28"/>
          <w:szCs w:val="28"/>
        </w:rPr>
        <w:t xml:space="preserve">В настоящее время для большинства компаний это все непозволительная роскошь. А склады более привычного класса </w:t>
      </w:r>
      <w:r>
        <w:rPr>
          <w:sz w:val="28"/>
          <w:szCs w:val="28"/>
          <w:lang w:val="en-US"/>
        </w:rPr>
        <w:t>B</w:t>
      </w:r>
      <w:r w:rsidRPr="00630DE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 требуют каких-либо инвестиций и внутренних изменений. </w:t>
      </w:r>
    </w:p>
    <w:p w:rsidR="004769DF" w:rsidRPr="00887B4C" w:rsidRDefault="00887B4C" w:rsidP="008F01D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0DEB" w:rsidRPr="00887B4C">
        <w:rPr>
          <w:sz w:val="28"/>
          <w:szCs w:val="28"/>
        </w:rPr>
        <w:t>Склады класса</w:t>
      </w:r>
      <w:proofErr w:type="gramStart"/>
      <w:r w:rsidR="00630DEB" w:rsidRPr="00887B4C">
        <w:rPr>
          <w:sz w:val="28"/>
          <w:szCs w:val="28"/>
        </w:rPr>
        <w:t xml:space="preserve"> С</w:t>
      </w:r>
      <w:proofErr w:type="gramEnd"/>
      <w:r w:rsidR="00630DEB" w:rsidRPr="00887B4C">
        <w:rPr>
          <w:sz w:val="28"/>
          <w:szCs w:val="28"/>
        </w:rPr>
        <w:t xml:space="preserve"> сейчас представлены в большинстве своем помещениями неиспользованными государственными  объектами. Это касается больших объектов. Также достаточно много некачественных объектов и в частной собственности, которые были  </w:t>
      </w:r>
      <w:r w:rsidR="00D13D01" w:rsidRPr="00887B4C">
        <w:rPr>
          <w:sz w:val="28"/>
          <w:szCs w:val="28"/>
        </w:rPr>
        <w:t xml:space="preserve">приобретены в свое время по бросовой цене на аукционах. Сейчас для многих это неактивный балласт, который если и в аренде, то по минимальным ставкам.  </w:t>
      </w:r>
      <w:r w:rsidR="00630DEB" w:rsidRPr="00887B4C">
        <w:rPr>
          <w:sz w:val="28"/>
          <w:szCs w:val="28"/>
        </w:rPr>
        <w:t xml:space="preserve">       </w:t>
      </w:r>
    </w:p>
    <w:p w:rsidR="004769DF" w:rsidRDefault="004769DF" w:rsidP="008F01DC">
      <w:pPr>
        <w:spacing w:line="276" w:lineRule="auto"/>
        <w:jc w:val="both"/>
        <w:rPr>
          <w:sz w:val="28"/>
          <w:szCs w:val="28"/>
        </w:rPr>
      </w:pPr>
    </w:p>
    <w:p w:rsidR="004769DF" w:rsidRPr="004769DF" w:rsidRDefault="00983BC3" w:rsidP="004769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769DF" w:rsidRPr="004769DF">
        <w:rPr>
          <w:sz w:val="28"/>
          <w:szCs w:val="28"/>
        </w:rPr>
        <w:t>Стоит отметить, что текущие экономические условия, а также состояние рынка</w:t>
      </w:r>
      <w:r w:rsidR="004769DF">
        <w:rPr>
          <w:sz w:val="28"/>
          <w:szCs w:val="28"/>
        </w:rPr>
        <w:t xml:space="preserve"> </w:t>
      </w:r>
      <w:r w:rsidR="004769DF" w:rsidRPr="004769DF">
        <w:rPr>
          <w:sz w:val="28"/>
          <w:szCs w:val="28"/>
        </w:rPr>
        <w:t>складской недвижимости в значительной</w:t>
      </w:r>
      <w:r w:rsidR="004769DF">
        <w:rPr>
          <w:sz w:val="28"/>
          <w:szCs w:val="28"/>
        </w:rPr>
        <w:t xml:space="preserve"> </w:t>
      </w:r>
      <w:r w:rsidR="004769DF" w:rsidRPr="004769DF">
        <w:rPr>
          <w:sz w:val="28"/>
          <w:szCs w:val="28"/>
        </w:rPr>
        <w:t>степени повлияют на структуру и объем</w:t>
      </w:r>
      <w:r w:rsidR="004769DF">
        <w:rPr>
          <w:sz w:val="28"/>
          <w:szCs w:val="28"/>
        </w:rPr>
        <w:t xml:space="preserve"> </w:t>
      </w:r>
      <w:r w:rsidR="004769DF" w:rsidRPr="004769DF">
        <w:rPr>
          <w:sz w:val="28"/>
          <w:szCs w:val="28"/>
        </w:rPr>
        <w:t xml:space="preserve">предложения: ограничение доступа к проектному финансированию на фоне снижения объемов спроса вынуждает </w:t>
      </w:r>
      <w:proofErr w:type="spellStart"/>
      <w:r w:rsidR="004769DF" w:rsidRPr="004769DF">
        <w:rPr>
          <w:sz w:val="28"/>
          <w:szCs w:val="28"/>
        </w:rPr>
        <w:t>девелопе</w:t>
      </w:r>
      <w:proofErr w:type="spellEnd"/>
      <w:r w:rsidR="004769DF" w:rsidRPr="004769DF">
        <w:rPr>
          <w:sz w:val="28"/>
          <w:szCs w:val="28"/>
        </w:rPr>
        <w:t>-</w:t>
      </w:r>
    </w:p>
    <w:p w:rsidR="004769DF" w:rsidRPr="004769DF" w:rsidRDefault="004769DF" w:rsidP="004769DF">
      <w:pPr>
        <w:spacing w:line="276" w:lineRule="auto"/>
        <w:jc w:val="both"/>
        <w:rPr>
          <w:sz w:val="28"/>
          <w:szCs w:val="28"/>
        </w:rPr>
      </w:pPr>
      <w:r w:rsidRPr="004769DF">
        <w:rPr>
          <w:sz w:val="28"/>
          <w:szCs w:val="28"/>
        </w:rPr>
        <w:t>ров пересматривать планы</w:t>
      </w:r>
      <w:r w:rsidR="00887B4C">
        <w:rPr>
          <w:sz w:val="28"/>
          <w:szCs w:val="28"/>
        </w:rPr>
        <w:t xml:space="preserve">, </w:t>
      </w:r>
      <w:r w:rsidRPr="004769DF">
        <w:rPr>
          <w:sz w:val="28"/>
          <w:szCs w:val="28"/>
        </w:rPr>
        <w:t xml:space="preserve"> как по началу</w:t>
      </w:r>
      <w:r>
        <w:rPr>
          <w:sz w:val="28"/>
          <w:szCs w:val="28"/>
        </w:rPr>
        <w:t xml:space="preserve"> </w:t>
      </w:r>
      <w:r w:rsidRPr="004769DF">
        <w:rPr>
          <w:sz w:val="28"/>
          <w:szCs w:val="28"/>
        </w:rPr>
        <w:t>строительства объектов, так и продолжению реализации текущих. Также в условиях</w:t>
      </w:r>
      <w:r>
        <w:rPr>
          <w:sz w:val="28"/>
          <w:szCs w:val="28"/>
        </w:rPr>
        <w:t xml:space="preserve"> </w:t>
      </w:r>
      <w:r w:rsidRPr="004769DF">
        <w:rPr>
          <w:sz w:val="28"/>
          <w:szCs w:val="28"/>
        </w:rPr>
        <w:t xml:space="preserve">изменения конъюнктуры рынка ряд </w:t>
      </w:r>
      <w:proofErr w:type="spellStart"/>
      <w:r w:rsidRPr="004769DF">
        <w:rPr>
          <w:sz w:val="28"/>
          <w:szCs w:val="28"/>
        </w:rPr>
        <w:t>девелоперов</w:t>
      </w:r>
      <w:proofErr w:type="spellEnd"/>
      <w:r w:rsidRPr="004769DF">
        <w:rPr>
          <w:sz w:val="28"/>
          <w:szCs w:val="28"/>
        </w:rPr>
        <w:t xml:space="preserve"> переориентирует спекулятивные</w:t>
      </w:r>
    </w:p>
    <w:p w:rsidR="00FD559D" w:rsidRDefault="004769DF" w:rsidP="004769DF">
      <w:pPr>
        <w:spacing w:line="276" w:lineRule="auto"/>
        <w:jc w:val="both"/>
        <w:rPr>
          <w:sz w:val="28"/>
          <w:szCs w:val="28"/>
        </w:rPr>
      </w:pPr>
      <w:r w:rsidRPr="004769DF">
        <w:rPr>
          <w:sz w:val="28"/>
          <w:szCs w:val="28"/>
        </w:rPr>
        <w:t>проекты, строительство которых еще не</w:t>
      </w:r>
      <w:r>
        <w:rPr>
          <w:sz w:val="28"/>
          <w:szCs w:val="28"/>
        </w:rPr>
        <w:t xml:space="preserve"> </w:t>
      </w:r>
      <w:r w:rsidRPr="004769DF">
        <w:rPr>
          <w:sz w:val="28"/>
          <w:szCs w:val="28"/>
        </w:rPr>
        <w:t>началось, в объекты, которые будут построены под конкретного клиента. По нашим</w:t>
      </w:r>
      <w:r>
        <w:rPr>
          <w:sz w:val="28"/>
          <w:szCs w:val="28"/>
        </w:rPr>
        <w:t xml:space="preserve"> </w:t>
      </w:r>
      <w:r w:rsidRPr="004769DF">
        <w:rPr>
          <w:sz w:val="28"/>
          <w:szCs w:val="28"/>
        </w:rPr>
        <w:t>прогнозам, снижение объема вв</w:t>
      </w:r>
      <w:r w:rsidR="00F97FA3">
        <w:rPr>
          <w:sz w:val="28"/>
          <w:szCs w:val="28"/>
        </w:rPr>
        <w:t>о</w:t>
      </w:r>
      <w:r w:rsidRPr="004769DF">
        <w:rPr>
          <w:sz w:val="28"/>
          <w:szCs w:val="28"/>
        </w:rPr>
        <w:t>д</w:t>
      </w:r>
      <w:r w:rsidR="00F97FA3">
        <w:rPr>
          <w:sz w:val="28"/>
          <w:szCs w:val="28"/>
        </w:rPr>
        <w:t xml:space="preserve">имых </w:t>
      </w:r>
      <w:r>
        <w:rPr>
          <w:sz w:val="28"/>
          <w:szCs w:val="28"/>
        </w:rPr>
        <w:t xml:space="preserve"> </w:t>
      </w:r>
      <w:r w:rsidRPr="004769DF">
        <w:rPr>
          <w:sz w:val="28"/>
          <w:szCs w:val="28"/>
        </w:rPr>
        <w:t>в эксплуатацию качественных складских</w:t>
      </w:r>
      <w:r>
        <w:rPr>
          <w:sz w:val="28"/>
          <w:szCs w:val="28"/>
        </w:rPr>
        <w:t xml:space="preserve"> </w:t>
      </w:r>
      <w:r w:rsidRPr="004769DF">
        <w:rPr>
          <w:sz w:val="28"/>
          <w:szCs w:val="28"/>
        </w:rPr>
        <w:t>площадей может составить порядка 40%</w:t>
      </w:r>
      <w:r>
        <w:rPr>
          <w:sz w:val="28"/>
          <w:szCs w:val="28"/>
        </w:rPr>
        <w:t xml:space="preserve">. </w:t>
      </w:r>
    </w:p>
    <w:p w:rsidR="00FD559D" w:rsidRDefault="00FD559D" w:rsidP="00FD559D">
      <w:pPr>
        <w:rPr>
          <w:sz w:val="28"/>
          <w:szCs w:val="28"/>
        </w:rPr>
      </w:pPr>
    </w:p>
    <w:p w:rsidR="00A44182" w:rsidRPr="00A44182" w:rsidRDefault="00FD559D" w:rsidP="00887B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D559D">
        <w:rPr>
          <w:sz w:val="28"/>
          <w:szCs w:val="28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="00583C70">
        <w:rPr>
          <w:sz w:val="28"/>
          <w:szCs w:val="28"/>
        </w:rPr>
        <w:t>-</w:t>
      </w:r>
      <w:r w:rsidR="00583C70">
        <w:rPr>
          <w:sz w:val="28"/>
          <w:szCs w:val="28"/>
          <w:lang w:val="en-US"/>
        </w:rPr>
        <w:t>III</w:t>
      </w:r>
      <w:r w:rsidRPr="00FD559D">
        <w:rPr>
          <w:sz w:val="28"/>
          <w:szCs w:val="28"/>
        </w:rPr>
        <w:t xml:space="preserve">  квартал</w:t>
      </w:r>
      <w:r>
        <w:rPr>
          <w:sz w:val="28"/>
          <w:szCs w:val="28"/>
        </w:rPr>
        <w:t xml:space="preserve">ы </w:t>
      </w:r>
      <w:r w:rsidRPr="00FD559D">
        <w:rPr>
          <w:sz w:val="28"/>
          <w:szCs w:val="28"/>
        </w:rPr>
        <w:t xml:space="preserve"> 2015 г. показал</w:t>
      </w:r>
      <w:r>
        <w:rPr>
          <w:sz w:val="28"/>
          <w:szCs w:val="28"/>
        </w:rPr>
        <w:t>и</w:t>
      </w:r>
      <w:r w:rsidRPr="00FD559D">
        <w:rPr>
          <w:sz w:val="28"/>
          <w:szCs w:val="28"/>
        </w:rPr>
        <w:t xml:space="preserve"> заметное снижение объемов поглощения. При этом активность текущих арендаторов складских площадей была  высокой. И это связано,</w:t>
      </w:r>
      <w:r>
        <w:rPr>
          <w:sz w:val="28"/>
          <w:szCs w:val="28"/>
        </w:rPr>
        <w:t xml:space="preserve"> </w:t>
      </w:r>
      <w:r w:rsidRPr="00FD559D">
        <w:rPr>
          <w:sz w:val="28"/>
          <w:szCs w:val="28"/>
        </w:rPr>
        <w:t>прежде всего, с их желанием получить</w:t>
      </w:r>
      <w:r>
        <w:rPr>
          <w:sz w:val="28"/>
          <w:szCs w:val="28"/>
        </w:rPr>
        <w:t xml:space="preserve"> </w:t>
      </w:r>
      <w:r w:rsidRPr="00FD559D">
        <w:rPr>
          <w:sz w:val="28"/>
          <w:szCs w:val="28"/>
        </w:rPr>
        <w:t>для себя более выгодные по сравнению</w:t>
      </w:r>
      <w:r>
        <w:rPr>
          <w:sz w:val="28"/>
          <w:szCs w:val="28"/>
        </w:rPr>
        <w:t xml:space="preserve"> </w:t>
      </w:r>
      <w:r w:rsidRPr="00FD559D">
        <w:rPr>
          <w:sz w:val="28"/>
          <w:szCs w:val="28"/>
        </w:rPr>
        <w:t xml:space="preserve">с </w:t>
      </w:r>
      <w:proofErr w:type="gramStart"/>
      <w:r w:rsidRPr="00FD559D">
        <w:rPr>
          <w:sz w:val="28"/>
          <w:szCs w:val="28"/>
        </w:rPr>
        <w:t>имеющимися</w:t>
      </w:r>
      <w:proofErr w:type="gramEnd"/>
      <w:r w:rsidRPr="00FD559D">
        <w:rPr>
          <w:sz w:val="28"/>
          <w:szCs w:val="28"/>
        </w:rPr>
        <w:t xml:space="preserve"> условия аренды</w:t>
      </w:r>
      <w:r w:rsidR="00870DD2">
        <w:rPr>
          <w:sz w:val="28"/>
          <w:szCs w:val="28"/>
        </w:rPr>
        <w:t xml:space="preserve">, а также получить более качественные площади. </w:t>
      </w:r>
      <w:r w:rsidRPr="00FD559D">
        <w:rPr>
          <w:sz w:val="28"/>
          <w:szCs w:val="28"/>
        </w:rPr>
        <w:t xml:space="preserve"> Они рас</w:t>
      </w:r>
      <w:r w:rsidR="005E3A94" w:rsidRPr="005E3A94">
        <w:rPr>
          <w:sz w:val="28"/>
          <w:szCs w:val="28"/>
        </w:rPr>
        <w:t>сматривают как возможность пересмотра</w:t>
      </w:r>
      <w:r w:rsidR="005E3A94">
        <w:rPr>
          <w:sz w:val="28"/>
          <w:szCs w:val="28"/>
        </w:rPr>
        <w:t xml:space="preserve"> </w:t>
      </w:r>
      <w:r w:rsidR="005E3A94" w:rsidRPr="005E3A94">
        <w:rPr>
          <w:sz w:val="28"/>
          <w:szCs w:val="28"/>
        </w:rPr>
        <w:t>коммерческих условий по имеющимся</w:t>
      </w:r>
      <w:r w:rsidR="005E3A94">
        <w:rPr>
          <w:sz w:val="28"/>
          <w:szCs w:val="28"/>
        </w:rPr>
        <w:t xml:space="preserve"> </w:t>
      </w:r>
      <w:r w:rsidR="005E3A94" w:rsidRPr="005E3A94">
        <w:rPr>
          <w:sz w:val="28"/>
          <w:szCs w:val="28"/>
        </w:rPr>
        <w:t>договорам аренды, так и переезд. Текущий</w:t>
      </w:r>
      <w:r w:rsidR="005E3A94">
        <w:rPr>
          <w:sz w:val="28"/>
          <w:szCs w:val="28"/>
        </w:rPr>
        <w:t xml:space="preserve"> </w:t>
      </w:r>
      <w:r w:rsidR="005E3A94" w:rsidRPr="005E3A94">
        <w:rPr>
          <w:sz w:val="28"/>
          <w:szCs w:val="28"/>
        </w:rPr>
        <w:t xml:space="preserve">объем свободных площадей в </w:t>
      </w:r>
      <w:r w:rsidR="00F97FA3">
        <w:rPr>
          <w:sz w:val="28"/>
          <w:szCs w:val="28"/>
        </w:rPr>
        <w:t xml:space="preserve">Минском </w:t>
      </w:r>
      <w:r w:rsidR="005E3A94" w:rsidRPr="005E3A94">
        <w:rPr>
          <w:sz w:val="28"/>
          <w:szCs w:val="28"/>
        </w:rPr>
        <w:t>регионе дает арендаторам возможность</w:t>
      </w:r>
      <w:r w:rsidR="005E3A94">
        <w:rPr>
          <w:sz w:val="28"/>
          <w:szCs w:val="28"/>
        </w:rPr>
        <w:t xml:space="preserve"> </w:t>
      </w:r>
      <w:r w:rsidR="005E3A94" w:rsidRPr="005E3A94">
        <w:rPr>
          <w:sz w:val="28"/>
          <w:szCs w:val="28"/>
        </w:rPr>
        <w:t xml:space="preserve">выбора. </w:t>
      </w:r>
      <w:r w:rsidR="00A44182" w:rsidRPr="00A44182">
        <w:rPr>
          <w:sz w:val="28"/>
          <w:szCs w:val="28"/>
        </w:rPr>
        <w:t xml:space="preserve">Несмотря на низкий уровень прироста площадей, предложение </w:t>
      </w:r>
      <w:r w:rsidR="00C130F3">
        <w:rPr>
          <w:sz w:val="28"/>
          <w:szCs w:val="28"/>
        </w:rPr>
        <w:t xml:space="preserve">их </w:t>
      </w:r>
      <w:r w:rsidR="00A44182" w:rsidRPr="00A44182">
        <w:rPr>
          <w:sz w:val="28"/>
          <w:szCs w:val="28"/>
        </w:rPr>
        <w:t>на рынке уве</w:t>
      </w:r>
      <w:r w:rsidR="00A44182">
        <w:rPr>
          <w:sz w:val="28"/>
          <w:szCs w:val="28"/>
        </w:rPr>
        <w:t xml:space="preserve">личивается. </w:t>
      </w:r>
    </w:p>
    <w:p w:rsidR="007A0816" w:rsidRDefault="007A0816" w:rsidP="00887B4C">
      <w:pPr>
        <w:spacing w:line="276" w:lineRule="auto"/>
        <w:jc w:val="both"/>
        <w:rPr>
          <w:sz w:val="28"/>
          <w:szCs w:val="28"/>
        </w:rPr>
      </w:pPr>
    </w:p>
    <w:p w:rsidR="00BA31AD" w:rsidRDefault="007A0816" w:rsidP="007A08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51198">
        <w:rPr>
          <w:sz w:val="28"/>
          <w:szCs w:val="28"/>
        </w:rPr>
        <w:t xml:space="preserve"> </w:t>
      </w:r>
      <w:r w:rsidR="00583C70" w:rsidRPr="00A417F3">
        <w:rPr>
          <w:sz w:val="28"/>
          <w:szCs w:val="28"/>
        </w:rPr>
        <w:t xml:space="preserve">4 </w:t>
      </w:r>
      <w:r w:rsidR="00583C70">
        <w:rPr>
          <w:sz w:val="28"/>
          <w:szCs w:val="28"/>
        </w:rPr>
        <w:t>квартал</w:t>
      </w:r>
      <w:r w:rsidR="00C51198">
        <w:rPr>
          <w:sz w:val="28"/>
          <w:szCs w:val="28"/>
        </w:rPr>
        <w:t xml:space="preserve">е </w:t>
      </w:r>
      <w:r w:rsidR="00583C70">
        <w:rPr>
          <w:sz w:val="28"/>
          <w:szCs w:val="28"/>
        </w:rPr>
        <w:t xml:space="preserve"> </w:t>
      </w:r>
      <w:r w:rsidR="00583C70" w:rsidRPr="00A417F3">
        <w:rPr>
          <w:sz w:val="28"/>
          <w:szCs w:val="28"/>
        </w:rPr>
        <w:t xml:space="preserve"> </w:t>
      </w:r>
      <w:r w:rsidRPr="007A0816">
        <w:rPr>
          <w:sz w:val="28"/>
          <w:szCs w:val="28"/>
        </w:rPr>
        <w:t>2015 г.  ожидае</w:t>
      </w:r>
      <w:r>
        <w:rPr>
          <w:sz w:val="28"/>
          <w:szCs w:val="28"/>
        </w:rPr>
        <w:t xml:space="preserve">тся </w:t>
      </w:r>
      <w:r w:rsidRPr="007A0816">
        <w:rPr>
          <w:sz w:val="28"/>
          <w:szCs w:val="28"/>
        </w:rPr>
        <w:t xml:space="preserve"> дальнейшего снижения спроса на складские помещения.</w:t>
      </w:r>
      <w:r>
        <w:rPr>
          <w:sz w:val="28"/>
          <w:szCs w:val="28"/>
        </w:rPr>
        <w:t xml:space="preserve"> </w:t>
      </w:r>
      <w:r w:rsidRPr="007A0816">
        <w:rPr>
          <w:sz w:val="28"/>
          <w:szCs w:val="28"/>
        </w:rPr>
        <w:t>Основной объем сделок</w:t>
      </w:r>
      <w:r w:rsidR="00E843EC">
        <w:rPr>
          <w:sz w:val="28"/>
          <w:szCs w:val="28"/>
        </w:rPr>
        <w:t xml:space="preserve"> по складам класса</w:t>
      </w:r>
      <w:proofErr w:type="gramStart"/>
      <w:r w:rsidR="00E843EC">
        <w:rPr>
          <w:sz w:val="28"/>
          <w:szCs w:val="28"/>
        </w:rPr>
        <w:t xml:space="preserve"> А</w:t>
      </w:r>
      <w:proofErr w:type="gramEnd"/>
      <w:r w:rsidR="00E84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0816">
        <w:rPr>
          <w:sz w:val="28"/>
          <w:szCs w:val="28"/>
        </w:rPr>
        <w:t xml:space="preserve">по-прежнему будет приходиться на </w:t>
      </w:r>
      <w:r w:rsidR="00E843EC">
        <w:rPr>
          <w:sz w:val="28"/>
          <w:szCs w:val="28"/>
        </w:rPr>
        <w:t xml:space="preserve">оптовые </w:t>
      </w:r>
      <w:r w:rsidR="00A44182">
        <w:rPr>
          <w:sz w:val="28"/>
          <w:szCs w:val="28"/>
        </w:rPr>
        <w:t xml:space="preserve">торговые </w:t>
      </w:r>
      <w:r w:rsidR="00E843EC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. </w:t>
      </w:r>
    </w:p>
    <w:p w:rsidR="00EC1CCA" w:rsidRDefault="00E843EC" w:rsidP="007A0816">
      <w:pPr>
        <w:spacing w:line="276" w:lineRule="auto"/>
        <w:jc w:val="both"/>
        <w:rPr>
          <w:sz w:val="28"/>
          <w:szCs w:val="28"/>
        </w:rPr>
      </w:pPr>
      <w:r w:rsidRPr="00E843EC">
        <w:rPr>
          <w:sz w:val="28"/>
          <w:szCs w:val="28"/>
        </w:rPr>
        <w:t>Отмечается рост активности со стороны арендаторов производственного сектора</w:t>
      </w:r>
      <w:r w:rsidR="008C200D">
        <w:rPr>
          <w:sz w:val="28"/>
          <w:szCs w:val="28"/>
        </w:rPr>
        <w:t xml:space="preserve">. Запрашиваемые площади от 500 метров до </w:t>
      </w:r>
      <w:r w:rsidR="00A44182">
        <w:rPr>
          <w:sz w:val="28"/>
          <w:szCs w:val="28"/>
        </w:rPr>
        <w:t>2</w:t>
      </w:r>
      <w:r w:rsidR="008C200D">
        <w:rPr>
          <w:sz w:val="28"/>
          <w:szCs w:val="28"/>
        </w:rPr>
        <w:t xml:space="preserve"> 000 кв.м. </w:t>
      </w:r>
    </w:p>
    <w:p w:rsidR="00EC1CCA" w:rsidRPr="00A44182" w:rsidRDefault="00EC1CCA" w:rsidP="007A0816">
      <w:pPr>
        <w:spacing w:line="276" w:lineRule="auto"/>
        <w:jc w:val="both"/>
        <w:rPr>
          <w:sz w:val="28"/>
          <w:szCs w:val="28"/>
        </w:rPr>
      </w:pPr>
    </w:p>
    <w:p w:rsidR="00A44182" w:rsidRPr="00A44182" w:rsidRDefault="00A44182" w:rsidP="00870DD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4182">
        <w:rPr>
          <w:sz w:val="28"/>
          <w:szCs w:val="28"/>
        </w:rPr>
        <w:t xml:space="preserve">Текущая ситуация </w:t>
      </w:r>
      <w:r>
        <w:rPr>
          <w:sz w:val="28"/>
          <w:szCs w:val="28"/>
        </w:rPr>
        <w:t xml:space="preserve"> предполагает то, что </w:t>
      </w:r>
      <w:r w:rsidRPr="00A44182">
        <w:rPr>
          <w:sz w:val="28"/>
          <w:szCs w:val="28"/>
        </w:rPr>
        <w:t>когда на рынке накопи</w:t>
      </w:r>
      <w:r>
        <w:rPr>
          <w:sz w:val="28"/>
          <w:szCs w:val="28"/>
        </w:rPr>
        <w:t xml:space="preserve">ться </w:t>
      </w:r>
      <w:r w:rsidRPr="00A44182">
        <w:rPr>
          <w:sz w:val="28"/>
          <w:szCs w:val="28"/>
        </w:rPr>
        <w:t xml:space="preserve"> заметное число свободных </w:t>
      </w:r>
      <w:r>
        <w:rPr>
          <w:sz w:val="28"/>
          <w:szCs w:val="28"/>
        </w:rPr>
        <w:t xml:space="preserve"> складских </w:t>
      </w:r>
      <w:r w:rsidRPr="00A44182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, </w:t>
      </w:r>
      <w:r w:rsidRPr="00A44182">
        <w:rPr>
          <w:sz w:val="28"/>
          <w:szCs w:val="28"/>
        </w:rPr>
        <w:t xml:space="preserve"> и в течение двух следующих лет при скромных объемах ввода и </w:t>
      </w:r>
      <w:r w:rsidR="00887B4C">
        <w:rPr>
          <w:sz w:val="28"/>
          <w:szCs w:val="28"/>
        </w:rPr>
        <w:t xml:space="preserve">возможном </w:t>
      </w:r>
      <w:r w:rsidRPr="00A44182">
        <w:rPr>
          <w:sz w:val="28"/>
          <w:szCs w:val="28"/>
        </w:rPr>
        <w:t>устойчивом восстановлении спроса вакантные площади постепенно</w:t>
      </w:r>
      <w:r>
        <w:rPr>
          <w:sz w:val="28"/>
          <w:szCs w:val="28"/>
        </w:rPr>
        <w:t xml:space="preserve"> буд</w:t>
      </w:r>
      <w:r w:rsidR="006A0374">
        <w:rPr>
          <w:sz w:val="28"/>
          <w:szCs w:val="28"/>
        </w:rPr>
        <w:t>у</w:t>
      </w:r>
      <w:r>
        <w:rPr>
          <w:sz w:val="28"/>
          <w:szCs w:val="28"/>
        </w:rPr>
        <w:t xml:space="preserve">т </w:t>
      </w:r>
      <w:r w:rsidRPr="00A44182">
        <w:rPr>
          <w:sz w:val="28"/>
          <w:szCs w:val="28"/>
        </w:rPr>
        <w:t xml:space="preserve"> поглоща</w:t>
      </w:r>
      <w:r>
        <w:rPr>
          <w:sz w:val="28"/>
          <w:szCs w:val="28"/>
        </w:rPr>
        <w:t>ться</w:t>
      </w:r>
      <w:r w:rsidRPr="00A44182">
        <w:rPr>
          <w:sz w:val="28"/>
          <w:szCs w:val="28"/>
        </w:rPr>
        <w:t xml:space="preserve">, в результате чего предложение на рынке </w:t>
      </w:r>
      <w:r>
        <w:rPr>
          <w:sz w:val="28"/>
          <w:szCs w:val="28"/>
        </w:rPr>
        <w:t xml:space="preserve"> со временем </w:t>
      </w:r>
      <w:r w:rsidRPr="00A44182">
        <w:rPr>
          <w:sz w:val="28"/>
          <w:szCs w:val="28"/>
        </w:rPr>
        <w:t>достиг</w:t>
      </w:r>
      <w:r>
        <w:rPr>
          <w:sz w:val="28"/>
          <w:szCs w:val="28"/>
        </w:rPr>
        <w:t xml:space="preserve">нет </w:t>
      </w:r>
      <w:r w:rsidRPr="00A44182">
        <w:rPr>
          <w:sz w:val="28"/>
          <w:szCs w:val="28"/>
        </w:rPr>
        <w:t xml:space="preserve"> минимальных значений.</w:t>
      </w:r>
    </w:p>
    <w:p w:rsidR="000E26F9" w:rsidRDefault="000E26F9" w:rsidP="007A0816">
      <w:pPr>
        <w:spacing w:line="276" w:lineRule="auto"/>
        <w:jc w:val="both"/>
        <w:rPr>
          <w:sz w:val="28"/>
          <w:szCs w:val="28"/>
        </w:rPr>
      </w:pPr>
    </w:p>
    <w:p w:rsidR="00887B4C" w:rsidRDefault="00887B4C" w:rsidP="007A08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Сделки по продаже готовых складских объектов минимальны. Так как владельцы объектов, особенно класса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 держат стоимость кв.</w:t>
      </w:r>
      <w:r w:rsidR="000F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на довольно </w:t>
      </w:r>
      <w:r>
        <w:rPr>
          <w:sz w:val="28"/>
          <w:szCs w:val="28"/>
        </w:rPr>
        <w:lastRenderedPageBreak/>
        <w:t xml:space="preserve">высоком уровне. И это объясняется тем, что  при строительстве   </w:t>
      </w:r>
      <w:r w:rsidR="000F54C9">
        <w:rPr>
          <w:sz w:val="28"/>
          <w:szCs w:val="28"/>
        </w:rPr>
        <w:t xml:space="preserve">такого уровня объектов год-два назад себестоимость </w:t>
      </w:r>
      <w:r w:rsidR="00C130F3">
        <w:rPr>
          <w:sz w:val="28"/>
          <w:szCs w:val="28"/>
        </w:rPr>
        <w:t xml:space="preserve">кв. м </w:t>
      </w:r>
      <w:r w:rsidR="000F54C9">
        <w:rPr>
          <w:sz w:val="28"/>
          <w:szCs w:val="28"/>
        </w:rPr>
        <w:t xml:space="preserve">была также высокой. </w:t>
      </w:r>
    </w:p>
    <w:p w:rsidR="000E26F9" w:rsidRDefault="000E26F9" w:rsidP="007A0816">
      <w:pPr>
        <w:spacing w:line="276" w:lineRule="auto"/>
        <w:jc w:val="both"/>
        <w:rPr>
          <w:sz w:val="28"/>
          <w:szCs w:val="28"/>
        </w:rPr>
      </w:pPr>
    </w:p>
    <w:p w:rsidR="00870DD2" w:rsidRDefault="008F01DC" w:rsidP="007A08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54C9">
        <w:rPr>
          <w:sz w:val="28"/>
          <w:szCs w:val="28"/>
        </w:rPr>
        <w:t xml:space="preserve">Многие компании </w:t>
      </w:r>
      <w:r w:rsidR="00870DD2">
        <w:rPr>
          <w:sz w:val="28"/>
          <w:szCs w:val="28"/>
        </w:rPr>
        <w:t xml:space="preserve"> </w:t>
      </w:r>
      <w:r w:rsidR="000F54C9">
        <w:rPr>
          <w:sz w:val="28"/>
          <w:szCs w:val="28"/>
        </w:rPr>
        <w:t xml:space="preserve">отказываются от намеченных проектов строительства  складских площадей, а соответственно выставлено </w:t>
      </w:r>
      <w:r>
        <w:rPr>
          <w:sz w:val="28"/>
          <w:szCs w:val="28"/>
        </w:rPr>
        <w:t xml:space="preserve">на </w:t>
      </w:r>
      <w:r w:rsidR="000F54C9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ю</w:t>
      </w:r>
      <w:r w:rsidR="000F54C9">
        <w:rPr>
          <w:sz w:val="28"/>
          <w:szCs w:val="28"/>
        </w:rPr>
        <w:t xml:space="preserve">  большое количество участков, особенно  те, </w:t>
      </w:r>
      <w:r>
        <w:rPr>
          <w:sz w:val="28"/>
          <w:szCs w:val="28"/>
        </w:rPr>
        <w:t xml:space="preserve"> на </w:t>
      </w:r>
      <w:r w:rsidR="000F54C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не проведены соответствующие коммуникации /инженерные сети.  </w:t>
      </w:r>
    </w:p>
    <w:p w:rsidR="008F01DC" w:rsidRDefault="00870DD2" w:rsidP="007A08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 реализовывать проекты   сильные </w:t>
      </w:r>
      <w:proofErr w:type="spellStart"/>
      <w:r>
        <w:rPr>
          <w:sz w:val="28"/>
          <w:szCs w:val="28"/>
        </w:rPr>
        <w:t>девелоперы</w:t>
      </w:r>
      <w:proofErr w:type="spellEnd"/>
      <w:r>
        <w:rPr>
          <w:sz w:val="28"/>
          <w:szCs w:val="28"/>
        </w:rPr>
        <w:t xml:space="preserve"> с опытом, на уже освоенных участках,  имеющие  все коммуникации. Именно эти </w:t>
      </w:r>
      <w:proofErr w:type="spellStart"/>
      <w:r>
        <w:rPr>
          <w:sz w:val="28"/>
          <w:szCs w:val="28"/>
        </w:rPr>
        <w:t>девелоперы</w:t>
      </w:r>
      <w:proofErr w:type="spellEnd"/>
      <w:r>
        <w:rPr>
          <w:sz w:val="28"/>
          <w:szCs w:val="28"/>
        </w:rPr>
        <w:t xml:space="preserve"> и в состоянии предложить конкурентоспособную стоимость строительства кв.м.  </w:t>
      </w:r>
    </w:p>
    <w:p w:rsidR="00887B4C" w:rsidRDefault="00887B4C" w:rsidP="007A0816">
      <w:pPr>
        <w:spacing w:line="276" w:lineRule="auto"/>
        <w:jc w:val="both"/>
        <w:rPr>
          <w:sz w:val="28"/>
          <w:szCs w:val="28"/>
        </w:rPr>
      </w:pPr>
    </w:p>
    <w:p w:rsidR="000E26F9" w:rsidRDefault="000F54C9" w:rsidP="007A08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не смотря на непростую экономическую ситуации,  имеются крупные компании, которые рассматривают </w:t>
      </w:r>
      <w:r w:rsidR="00870DD2">
        <w:rPr>
          <w:sz w:val="28"/>
          <w:szCs w:val="28"/>
        </w:rPr>
        <w:t>приобретение/строительство собственных площадей, так как</w:t>
      </w:r>
      <w:r w:rsidR="004A2712" w:rsidRPr="004A2712">
        <w:rPr>
          <w:sz w:val="28"/>
          <w:szCs w:val="28"/>
        </w:rPr>
        <w:t xml:space="preserve">, в долгосрочной перспективе аренда всегда оказывается дороже, чем покупка помещения. К тому же, ставки арендной платы периодически растут, что очень неудобно для четкого планирования расходов. </w:t>
      </w:r>
    </w:p>
    <w:p w:rsidR="004A2712" w:rsidRDefault="004A2712" w:rsidP="007A0816">
      <w:pPr>
        <w:spacing w:line="276" w:lineRule="auto"/>
        <w:jc w:val="both"/>
        <w:rPr>
          <w:sz w:val="28"/>
          <w:szCs w:val="28"/>
        </w:rPr>
      </w:pPr>
    </w:p>
    <w:p w:rsidR="004A2712" w:rsidRDefault="004A2712" w:rsidP="007A0816">
      <w:pPr>
        <w:spacing w:line="276" w:lineRule="auto"/>
        <w:jc w:val="both"/>
        <w:rPr>
          <w:sz w:val="28"/>
          <w:szCs w:val="28"/>
        </w:rPr>
      </w:pPr>
    </w:p>
    <w:p w:rsidR="00FE4533" w:rsidRPr="00C130F3" w:rsidRDefault="009D6BE2" w:rsidP="007A0816">
      <w:pPr>
        <w:spacing w:line="276" w:lineRule="auto"/>
        <w:jc w:val="both"/>
        <w:rPr>
          <w:b/>
          <w:sz w:val="28"/>
          <w:szCs w:val="28"/>
        </w:rPr>
      </w:pPr>
      <w:r w:rsidRPr="00C130F3">
        <w:rPr>
          <w:b/>
          <w:sz w:val="28"/>
          <w:szCs w:val="28"/>
        </w:rPr>
        <w:t>Средняя а</w:t>
      </w:r>
      <w:r w:rsidR="00FE4533" w:rsidRPr="00C130F3">
        <w:rPr>
          <w:b/>
          <w:sz w:val="28"/>
          <w:szCs w:val="28"/>
        </w:rPr>
        <w:t>рендн</w:t>
      </w:r>
      <w:r w:rsidRPr="00C130F3">
        <w:rPr>
          <w:b/>
          <w:sz w:val="28"/>
          <w:szCs w:val="28"/>
        </w:rPr>
        <w:t xml:space="preserve">ая </w:t>
      </w:r>
      <w:r w:rsidR="00FE4533" w:rsidRPr="00C130F3">
        <w:rPr>
          <w:b/>
          <w:sz w:val="28"/>
          <w:szCs w:val="28"/>
        </w:rPr>
        <w:t xml:space="preserve"> ставк</w:t>
      </w:r>
      <w:r w:rsidRPr="00C130F3">
        <w:rPr>
          <w:b/>
          <w:sz w:val="28"/>
          <w:szCs w:val="28"/>
        </w:rPr>
        <w:t>а</w:t>
      </w:r>
      <w:r w:rsidR="000D70CB">
        <w:rPr>
          <w:b/>
          <w:sz w:val="28"/>
          <w:szCs w:val="28"/>
        </w:rPr>
        <w:t>/ с</w:t>
      </w:r>
      <w:r w:rsidR="000D70CB" w:rsidRPr="000D70CB">
        <w:rPr>
          <w:b/>
          <w:i/>
          <w:sz w:val="28"/>
          <w:szCs w:val="28"/>
        </w:rPr>
        <w:t>реднее окончательное предложение по итогам переговоров</w:t>
      </w:r>
      <w:r w:rsidR="00FE4533" w:rsidRPr="00C130F3">
        <w:rPr>
          <w:b/>
          <w:sz w:val="28"/>
          <w:szCs w:val="28"/>
        </w:rPr>
        <w:t xml:space="preserve"> относительно класса складов</w:t>
      </w:r>
      <w:r w:rsidR="000E26F9" w:rsidRPr="00C130F3">
        <w:rPr>
          <w:b/>
          <w:sz w:val="28"/>
          <w:szCs w:val="28"/>
        </w:rPr>
        <w:t xml:space="preserve"> </w:t>
      </w:r>
      <w:r w:rsidR="00887B4C" w:rsidRPr="00C130F3">
        <w:rPr>
          <w:b/>
          <w:sz w:val="28"/>
          <w:szCs w:val="28"/>
        </w:rPr>
        <w:t xml:space="preserve"> октябрь </w:t>
      </w:r>
      <w:r w:rsidR="000E26F9" w:rsidRPr="00C130F3">
        <w:rPr>
          <w:b/>
          <w:sz w:val="28"/>
          <w:szCs w:val="28"/>
        </w:rPr>
        <w:t xml:space="preserve"> 2015г</w:t>
      </w:r>
      <w:r w:rsidR="00FE4533" w:rsidRPr="00C130F3">
        <w:rPr>
          <w:b/>
          <w:sz w:val="28"/>
          <w:szCs w:val="28"/>
        </w:rPr>
        <w:t>.</w:t>
      </w:r>
    </w:p>
    <w:p w:rsidR="00CD6D9F" w:rsidRDefault="00583C70" w:rsidP="007A0816">
      <w:pPr>
        <w:spacing w:line="276" w:lineRule="auto"/>
        <w:jc w:val="both"/>
        <w:rPr>
          <w:sz w:val="28"/>
          <w:szCs w:val="28"/>
        </w:rPr>
      </w:pPr>
      <w:r w:rsidRPr="00583C7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68406" cy="2743200"/>
            <wp:effectExtent l="19050" t="0" r="22644" b="0"/>
            <wp:wrapSquare wrapText="bothSides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0E26F9">
        <w:rPr>
          <w:sz w:val="28"/>
          <w:szCs w:val="28"/>
        </w:rPr>
        <w:br w:type="textWrapping" w:clear="all"/>
      </w:r>
    </w:p>
    <w:p w:rsidR="009D6BE2" w:rsidRDefault="009D6BE2" w:rsidP="007A0816">
      <w:pPr>
        <w:spacing w:line="276" w:lineRule="auto"/>
        <w:jc w:val="both"/>
        <w:rPr>
          <w:sz w:val="28"/>
          <w:szCs w:val="28"/>
        </w:rPr>
      </w:pPr>
    </w:p>
    <w:p w:rsidR="009D6BE2" w:rsidRDefault="009D6BE2" w:rsidP="007A0816">
      <w:pPr>
        <w:spacing w:line="276" w:lineRule="auto"/>
        <w:jc w:val="both"/>
        <w:rPr>
          <w:sz w:val="28"/>
          <w:szCs w:val="28"/>
        </w:rPr>
      </w:pPr>
    </w:p>
    <w:p w:rsidR="009D6BE2" w:rsidRDefault="009D6BE2" w:rsidP="007A0816">
      <w:pPr>
        <w:spacing w:line="276" w:lineRule="auto"/>
        <w:jc w:val="both"/>
        <w:rPr>
          <w:sz w:val="28"/>
          <w:szCs w:val="28"/>
        </w:rPr>
      </w:pPr>
    </w:p>
    <w:p w:rsidR="009D6BE2" w:rsidRDefault="009D6BE2" w:rsidP="007A0816">
      <w:pPr>
        <w:spacing w:line="276" w:lineRule="auto"/>
        <w:jc w:val="both"/>
        <w:rPr>
          <w:sz w:val="28"/>
          <w:szCs w:val="28"/>
        </w:rPr>
      </w:pPr>
    </w:p>
    <w:p w:rsidR="009D6BE2" w:rsidRDefault="009D6BE2" w:rsidP="007A0816">
      <w:pPr>
        <w:spacing w:line="276" w:lineRule="auto"/>
        <w:jc w:val="both"/>
        <w:rPr>
          <w:sz w:val="28"/>
          <w:szCs w:val="28"/>
        </w:rPr>
      </w:pPr>
    </w:p>
    <w:p w:rsidR="00FE4533" w:rsidRDefault="00CD6D9F" w:rsidP="001A41F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Динамика</w:t>
      </w:r>
      <w:r w:rsidR="001A41F7">
        <w:rPr>
          <w:sz w:val="28"/>
          <w:szCs w:val="28"/>
        </w:rPr>
        <w:t xml:space="preserve"> средних </w:t>
      </w:r>
      <w:r>
        <w:rPr>
          <w:sz w:val="28"/>
          <w:szCs w:val="28"/>
        </w:rPr>
        <w:t xml:space="preserve"> арендных ставок декабрь 2014 –</w:t>
      </w:r>
      <w:r w:rsidR="001A41F7">
        <w:rPr>
          <w:sz w:val="28"/>
          <w:szCs w:val="28"/>
        </w:rPr>
        <w:t xml:space="preserve">октябрь </w:t>
      </w:r>
      <w:r w:rsidR="000E26F9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 w:rsidR="00B70BF9" w:rsidRDefault="00CD6D9F" w:rsidP="00C130F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Евро с НДС кв.м.</w:t>
      </w:r>
      <w:r w:rsidR="008C200D">
        <w:rPr>
          <w:sz w:val="28"/>
          <w:szCs w:val="28"/>
        </w:rPr>
        <w:t xml:space="preserve"> </w:t>
      </w:r>
      <w:r w:rsidR="001A41F7" w:rsidRPr="001A41F7">
        <w:rPr>
          <w:noProof/>
          <w:sz w:val="28"/>
          <w:szCs w:val="28"/>
        </w:rPr>
        <w:drawing>
          <wp:inline distT="0" distB="0" distL="0" distR="0">
            <wp:extent cx="5940425" cy="2694240"/>
            <wp:effectExtent l="19050" t="0" r="222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70BF9" w:rsidRDefault="00B70BF9" w:rsidP="00B70BF9">
      <w:pPr>
        <w:rPr>
          <w:sz w:val="28"/>
          <w:szCs w:val="28"/>
        </w:rPr>
      </w:pPr>
    </w:p>
    <w:p w:rsidR="00C130F3" w:rsidRPr="00B70BF9" w:rsidRDefault="001A41F7" w:rsidP="00C130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графике отражена средняя арендная ставка.  Более высокую арендную ставку держат те владельцы недвижимости, которые еще имеют арендаторов, но уже получили уведомления о расторжении договоров. </w:t>
      </w:r>
      <w:r w:rsidR="00C130F3">
        <w:rPr>
          <w:sz w:val="28"/>
          <w:szCs w:val="28"/>
        </w:rPr>
        <w:t xml:space="preserve">Так же арендная ставка зависит от местонахождения объекта, </w:t>
      </w:r>
      <w:proofErr w:type="spellStart"/>
      <w:r w:rsidR="00C130F3">
        <w:rPr>
          <w:sz w:val="28"/>
          <w:szCs w:val="28"/>
        </w:rPr>
        <w:t>ярусности</w:t>
      </w:r>
      <w:proofErr w:type="spellEnd"/>
      <w:r w:rsidR="00C130F3">
        <w:rPr>
          <w:sz w:val="28"/>
          <w:szCs w:val="28"/>
        </w:rPr>
        <w:t xml:space="preserve"> хранения, наличия стеллажей.  </w:t>
      </w:r>
    </w:p>
    <w:p w:rsidR="001A41F7" w:rsidRDefault="001A41F7" w:rsidP="00C130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в настоящий момент в вакантности площадей класса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сыграл торговый оператор «</w:t>
      </w:r>
      <w:proofErr w:type="spellStart"/>
      <w:r>
        <w:rPr>
          <w:sz w:val="28"/>
          <w:szCs w:val="28"/>
        </w:rPr>
        <w:t>Евроторг</w:t>
      </w:r>
      <w:proofErr w:type="spellEnd"/>
      <w:r>
        <w:rPr>
          <w:sz w:val="28"/>
          <w:szCs w:val="28"/>
        </w:rPr>
        <w:t>». Им были заключены договора  аренды на крупные складские  объекты</w:t>
      </w:r>
      <w:r w:rsidR="00D36385">
        <w:rPr>
          <w:sz w:val="28"/>
          <w:szCs w:val="28"/>
        </w:rPr>
        <w:t>, которые были расторгнуты в течени</w:t>
      </w:r>
      <w:proofErr w:type="gramStart"/>
      <w:r w:rsidR="00C130F3">
        <w:rPr>
          <w:sz w:val="28"/>
          <w:szCs w:val="28"/>
        </w:rPr>
        <w:t>и</w:t>
      </w:r>
      <w:proofErr w:type="gramEnd"/>
      <w:r w:rsidR="00D36385">
        <w:rPr>
          <w:sz w:val="28"/>
          <w:szCs w:val="28"/>
        </w:rPr>
        <w:t xml:space="preserve"> нескольких месяцев. </w:t>
      </w:r>
      <w:r>
        <w:rPr>
          <w:sz w:val="28"/>
          <w:szCs w:val="28"/>
        </w:rPr>
        <w:t xml:space="preserve"> </w:t>
      </w:r>
    </w:p>
    <w:p w:rsidR="00C130F3" w:rsidRDefault="00D36385" w:rsidP="00C130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Default="00C130F3" w:rsidP="00C130F3">
      <w:pPr>
        <w:spacing w:line="276" w:lineRule="auto"/>
        <w:rPr>
          <w:sz w:val="28"/>
          <w:szCs w:val="28"/>
        </w:rPr>
      </w:pPr>
    </w:p>
    <w:p w:rsidR="00C130F3" w:rsidRPr="00C130F3" w:rsidRDefault="00C130F3" w:rsidP="00C130F3">
      <w:pPr>
        <w:spacing w:line="276" w:lineRule="auto"/>
        <w:rPr>
          <w:b/>
          <w:i/>
          <w:sz w:val="28"/>
          <w:szCs w:val="28"/>
        </w:rPr>
      </w:pPr>
      <w:r w:rsidRPr="00C130F3">
        <w:rPr>
          <w:b/>
          <w:i/>
          <w:sz w:val="28"/>
          <w:szCs w:val="28"/>
        </w:rPr>
        <w:lastRenderedPageBreak/>
        <w:t xml:space="preserve">Объем введенных и запланированных к вводу </w:t>
      </w:r>
      <w:r>
        <w:rPr>
          <w:b/>
          <w:i/>
          <w:sz w:val="28"/>
          <w:szCs w:val="28"/>
        </w:rPr>
        <w:t xml:space="preserve">складских </w:t>
      </w:r>
      <w:r w:rsidRPr="00C130F3">
        <w:rPr>
          <w:b/>
          <w:i/>
          <w:sz w:val="28"/>
          <w:szCs w:val="28"/>
        </w:rPr>
        <w:t xml:space="preserve">площадей. </w:t>
      </w:r>
    </w:p>
    <w:p w:rsidR="00B70BF9" w:rsidRDefault="00C130F3" w:rsidP="00B70BF9">
      <w:pPr>
        <w:rPr>
          <w:sz w:val="28"/>
          <w:szCs w:val="28"/>
        </w:rPr>
      </w:pPr>
      <w:r w:rsidRPr="00C130F3">
        <w:rPr>
          <w:noProof/>
          <w:sz w:val="28"/>
          <w:szCs w:val="28"/>
        </w:rPr>
        <w:drawing>
          <wp:inline distT="0" distB="0" distL="0" distR="0">
            <wp:extent cx="5000625" cy="2990850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30F3" w:rsidRDefault="00C130F3" w:rsidP="00C130F3">
      <w:pPr>
        <w:jc w:val="center"/>
        <w:rPr>
          <w:b/>
          <w:sz w:val="28"/>
          <w:szCs w:val="28"/>
        </w:rPr>
      </w:pPr>
    </w:p>
    <w:p w:rsidR="00C130F3" w:rsidRDefault="00C130F3" w:rsidP="00C130F3">
      <w:pPr>
        <w:jc w:val="center"/>
        <w:rPr>
          <w:b/>
          <w:sz w:val="28"/>
          <w:szCs w:val="28"/>
        </w:rPr>
      </w:pPr>
    </w:p>
    <w:p w:rsidR="00C130F3" w:rsidRDefault="00C130F3" w:rsidP="00C130F3">
      <w:pPr>
        <w:jc w:val="center"/>
        <w:rPr>
          <w:b/>
          <w:sz w:val="28"/>
          <w:szCs w:val="28"/>
        </w:rPr>
      </w:pPr>
    </w:p>
    <w:p w:rsidR="001A41F7" w:rsidRDefault="00C130F3" w:rsidP="00C130F3">
      <w:pPr>
        <w:jc w:val="center"/>
        <w:rPr>
          <w:b/>
          <w:sz w:val="28"/>
          <w:szCs w:val="28"/>
        </w:rPr>
      </w:pPr>
      <w:r w:rsidRPr="00C130F3">
        <w:rPr>
          <w:b/>
          <w:sz w:val="28"/>
          <w:szCs w:val="28"/>
        </w:rPr>
        <w:t>Стоимость продажи/долевого строительства складских площадей</w:t>
      </w:r>
    </w:p>
    <w:p w:rsidR="005072D1" w:rsidRPr="005072D1" w:rsidRDefault="005072D1" w:rsidP="00C130F3">
      <w:pPr>
        <w:jc w:val="center"/>
        <w:rPr>
          <w:b/>
          <w:i/>
          <w:sz w:val="20"/>
          <w:lang w:val="en-US"/>
        </w:rPr>
      </w:pPr>
      <w:r w:rsidRPr="005072D1">
        <w:rPr>
          <w:b/>
          <w:i/>
          <w:sz w:val="20"/>
        </w:rPr>
        <w:t>В ДОЛЛАРАХ С НДС</w:t>
      </w:r>
    </w:p>
    <w:p w:rsidR="001A41F7" w:rsidRDefault="001A41F7" w:rsidP="00B70BF9">
      <w:pPr>
        <w:rPr>
          <w:sz w:val="28"/>
          <w:szCs w:val="28"/>
        </w:rPr>
      </w:pPr>
    </w:p>
    <w:p w:rsidR="001A41F7" w:rsidRPr="005072D1" w:rsidRDefault="005072D1" w:rsidP="005072D1">
      <w:pPr>
        <w:jc w:val="center"/>
        <w:rPr>
          <w:sz w:val="28"/>
          <w:szCs w:val="28"/>
          <w:lang w:val="en-US"/>
        </w:rPr>
      </w:pPr>
      <w:r w:rsidRPr="005072D1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41F7" w:rsidRDefault="001A41F7" w:rsidP="00B70BF9">
      <w:pPr>
        <w:rPr>
          <w:sz w:val="28"/>
          <w:szCs w:val="28"/>
        </w:rPr>
      </w:pPr>
    </w:p>
    <w:p w:rsidR="00DA60A9" w:rsidRDefault="00DA60A9" w:rsidP="00B70BF9">
      <w:pPr>
        <w:rPr>
          <w:sz w:val="28"/>
          <w:szCs w:val="28"/>
        </w:rPr>
      </w:pPr>
    </w:p>
    <w:p w:rsidR="00DA60A9" w:rsidRDefault="00673DEA" w:rsidP="00673DE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A60A9">
        <w:rPr>
          <w:sz w:val="28"/>
          <w:szCs w:val="28"/>
        </w:rPr>
        <w:t xml:space="preserve">В диаграмме указана средняя стоимость. В зависимости от размера финансирования   </w:t>
      </w:r>
      <w:r>
        <w:rPr>
          <w:sz w:val="28"/>
          <w:szCs w:val="28"/>
        </w:rPr>
        <w:t xml:space="preserve">и технического задания стоимость строительства может корректироваться как в большую, так и меньшую сторону. </w:t>
      </w:r>
    </w:p>
    <w:p w:rsidR="00DA60A9" w:rsidRDefault="00DA60A9" w:rsidP="00B70BF9">
      <w:pPr>
        <w:rPr>
          <w:sz w:val="28"/>
          <w:szCs w:val="28"/>
        </w:rPr>
      </w:pPr>
    </w:p>
    <w:p w:rsidR="001A41F7" w:rsidRDefault="001A41F7" w:rsidP="00B70BF9">
      <w:pPr>
        <w:rPr>
          <w:sz w:val="28"/>
          <w:szCs w:val="28"/>
        </w:rPr>
      </w:pPr>
    </w:p>
    <w:p w:rsidR="008C200D" w:rsidRPr="00834606" w:rsidRDefault="00834606" w:rsidP="00834606">
      <w:pPr>
        <w:tabs>
          <w:tab w:val="left" w:pos="1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8C200D" w:rsidRPr="00834606" w:rsidSect="00BA31A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2E" w:rsidRDefault="008D592E" w:rsidP="00834606">
      <w:r>
        <w:separator/>
      </w:r>
    </w:p>
  </w:endnote>
  <w:endnote w:type="continuationSeparator" w:id="0">
    <w:p w:rsidR="008D592E" w:rsidRDefault="008D592E" w:rsidP="008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98657"/>
      <w:docPartObj>
        <w:docPartGallery w:val="Page Numbers (Bottom of Page)"/>
        <w:docPartUnique/>
      </w:docPartObj>
    </w:sdtPr>
    <w:sdtContent>
      <w:p w:rsidR="008F01DC" w:rsidRDefault="00224E9A">
        <w:pPr>
          <w:pStyle w:val="a7"/>
          <w:jc w:val="center"/>
        </w:pPr>
        <w:fldSimple w:instr=" PAGE   \* MERGEFORMAT ">
          <w:r w:rsidR="004F331F">
            <w:rPr>
              <w:noProof/>
            </w:rPr>
            <w:t>5</w:t>
          </w:r>
        </w:fldSimple>
      </w:p>
    </w:sdtContent>
  </w:sdt>
  <w:p w:rsidR="008F01DC" w:rsidRPr="009E3C0C" w:rsidRDefault="009E3C0C">
    <w:pPr>
      <w:pStyle w:val="a7"/>
      <w:rPr>
        <w:i/>
        <w:sz w:val="20"/>
      </w:rPr>
    </w:pPr>
    <w:r>
      <w:t xml:space="preserve">                                       </w:t>
    </w:r>
    <w:r w:rsidRPr="009E3C0C">
      <w:rPr>
        <w:i/>
        <w:sz w:val="20"/>
      </w:rPr>
      <w:t>ПОДГОТОВЛЕН</w:t>
    </w:r>
    <w:proofErr w:type="gramStart"/>
    <w:r w:rsidRPr="009E3C0C">
      <w:rPr>
        <w:i/>
        <w:sz w:val="20"/>
      </w:rPr>
      <w:t>О ООО</w:t>
    </w:r>
    <w:proofErr w:type="gramEnd"/>
    <w:r w:rsidRPr="009E3C0C">
      <w:rPr>
        <w:i/>
        <w:sz w:val="20"/>
      </w:rPr>
      <w:t xml:space="preserve"> «АЙ КЬЮ ПРОПЕРТИ ГРУПП»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2E" w:rsidRDefault="008D592E" w:rsidP="00834606">
      <w:r>
        <w:separator/>
      </w:r>
    </w:p>
  </w:footnote>
  <w:footnote w:type="continuationSeparator" w:id="0">
    <w:p w:rsidR="008D592E" w:rsidRDefault="008D592E" w:rsidP="00834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001"/>
    <w:rsid w:val="00081CE3"/>
    <w:rsid w:val="000D70CB"/>
    <w:rsid w:val="000E26F9"/>
    <w:rsid w:val="000F54C9"/>
    <w:rsid w:val="001426CB"/>
    <w:rsid w:val="001A41F7"/>
    <w:rsid w:val="001D2FBD"/>
    <w:rsid w:val="00224E9A"/>
    <w:rsid w:val="00350751"/>
    <w:rsid w:val="003B4FED"/>
    <w:rsid w:val="003D0C40"/>
    <w:rsid w:val="004769DF"/>
    <w:rsid w:val="004A2712"/>
    <w:rsid w:val="004F331F"/>
    <w:rsid w:val="005072D1"/>
    <w:rsid w:val="005444DA"/>
    <w:rsid w:val="00551E56"/>
    <w:rsid w:val="00583C70"/>
    <w:rsid w:val="00585AC4"/>
    <w:rsid w:val="00594D90"/>
    <w:rsid w:val="005E3A94"/>
    <w:rsid w:val="00630DEB"/>
    <w:rsid w:val="00673DEA"/>
    <w:rsid w:val="006A0374"/>
    <w:rsid w:val="0072430B"/>
    <w:rsid w:val="007A0816"/>
    <w:rsid w:val="00825EBC"/>
    <w:rsid w:val="00834606"/>
    <w:rsid w:val="00870DD2"/>
    <w:rsid w:val="00887B4C"/>
    <w:rsid w:val="008C200D"/>
    <w:rsid w:val="008D592E"/>
    <w:rsid w:val="008F01DC"/>
    <w:rsid w:val="00974187"/>
    <w:rsid w:val="00975EBB"/>
    <w:rsid w:val="00983BC3"/>
    <w:rsid w:val="009B6D3F"/>
    <w:rsid w:val="009D6BE2"/>
    <w:rsid w:val="009E3C0C"/>
    <w:rsid w:val="00A417F3"/>
    <w:rsid w:val="00A44182"/>
    <w:rsid w:val="00A77859"/>
    <w:rsid w:val="00AB18F8"/>
    <w:rsid w:val="00B064DB"/>
    <w:rsid w:val="00B70BF9"/>
    <w:rsid w:val="00BA31AD"/>
    <w:rsid w:val="00BB288E"/>
    <w:rsid w:val="00C130F3"/>
    <w:rsid w:val="00C51198"/>
    <w:rsid w:val="00CD6D9F"/>
    <w:rsid w:val="00D13D01"/>
    <w:rsid w:val="00D36385"/>
    <w:rsid w:val="00D622AC"/>
    <w:rsid w:val="00D7691C"/>
    <w:rsid w:val="00DA60A9"/>
    <w:rsid w:val="00E34001"/>
    <w:rsid w:val="00E843EC"/>
    <w:rsid w:val="00EC1CCA"/>
    <w:rsid w:val="00F04A2A"/>
    <w:rsid w:val="00F253B0"/>
    <w:rsid w:val="00F97FA3"/>
    <w:rsid w:val="00FD559D"/>
    <w:rsid w:val="00FE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00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340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46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6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346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460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New%20life%202013\&#1056;&#1040;&#1041;&#1054;&#1058;&#1040;%20&#1042;&#1057;&#1045;\&#1050;&#1054;&#1052;&#1055;&#1040;&#1053;&#1048;&#1071;%20&#1042;&#1057;&#1045;%20&#1044;&#1054;&#1050;&#1048;\&#1044;&#1086;&#1075;&#1086;&#1074;&#1086;&#1088;&#1072;%20&#1088;&#1072;&#1073;&#1086;&#1095;&#1080;&#1077;%20&#1087;&#1086;%20&#1086;&#1073;&#1098;&#1077;&#1082;&#1090;&#1072;&#1084;\&#1048;&#1089;&#1089;&#1083;&#1077;&#1076;&#1086;&#1074;&#1072;&#1085;&#1080;&#1103;%20&#1082;%20&#1076;&#1086;&#1075;&#1086;&#1074;&#1086;&#1088;&#1072;&#1084;\&#1040;&#1085;&#1072;&#1083;&#1080;&#1079;%20&#1088;&#1099;&#1085;&#1082;&#1072;%20&#1086;&#1082;&#1090;&#1103;&#1073;&#1088;&#1100;\&#1088;&#1072;&#1089;&#1095;&#1082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New%20life%202013\&#1056;&#1040;&#1041;&#1054;&#1058;&#1040;%20&#1042;&#1057;&#1045;\&#1057;&#1082;&#1083;&#1072;&#1076;&#1099;%20&#1080;%20&#1087;&#1088;&#1086;&#1080;&#1079;&#1074;&#1086;&#1076;&#1089;&#1090;&#1074;&#1072;\&#1044;&#1086;&#1084;&#1080;&#1085;&#1072;&#1085;&#1090;&#1072;&#1092;&#1072;&#1088;&#1084;&#1072;\&#1044;&#1080;&#1085;&#1072;&#1084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New%20life%202013\&#1056;&#1040;&#1041;&#1054;&#1058;&#1040;%20&#1042;&#1057;&#1045;\&#1057;&#1082;&#1083;&#1072;&#1076;&#1099;%20&#1080;%20&#1087;&#1088;&#1086;&#1080;&#1079;&#1074;&#1086;&#1076;&#1089;&#1090;&#1074;&#1072;\&#1044;&#1086;&#1084;&#1080;&#1085;&#1072;&#1085;&#1090;&#1072;&#1092;&#1072;&#1088;&#1084;&#1072;\&#1044;&#1080;&#1085;&#1072;&#1084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New%20life%202013\&#1056;&#1040;&#1041;&#1054;&#1058;&#1040;%20&#1042;&#1057;&#1045;\&#1057;&#1082;&#1083;&#1072;&#1076;&#1099;%20&#1080;%20&#1087;&#1088;&#1086;&#1080;&#1079;&#1074;&#1086;&#1076;&#1089;&#1090;&#1074;&#1072;\&#1044;&#1086;&#1084;&#1080;&#1085;&#1072;&#1085;&#1090;&#1072;&#1092;&#1072;&#1088;&#1084;&#1072;\&#1044;&#1080;&#1085;&#1072;&#1084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88;&#1072;&#1073;&#1086;&#1090;&#1072;\New%20life%202013\&#1056;&#1040;&#1041;&#1054;&#1058;&#1040;%20&#1042;&#1057;&#1045;\&#1057;&#1082;&#1083;&#1072;&#1076;&#1099;%20&#1080;%20&#1087;&#1088;&#1086;&#1080;&#1079;&#1074;&#1086;&#1076;&#1089;&#1090;&#1074;&#1072;\&#1044;&#1086;&#1084;&#1080;&#1085;&#1072;&#1085;&#1090;&#1072;&#1092;&#1072;&#1088;&#1084;&#1072;\&#1044;&#1080;&#1085;&#1072;&#1084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104800  </a:t>
                    </a:r>
                    <a:r>
                      <a:rPr lang="ru-RU"/>
                      <a:t>кв.м 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16700</a:t>
                    </a:r>
                    <a:r>
                      <a:rPr lang="ru-RU"/>
                      <a:t>  кв.м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Лист1!$A$3:$A$4</c:f>
              <c:strCache>
                <c:ptCount val="2"/>
                <c:pt idx="0">
                  <c:v>Класс А</c:v>
                </c:pt>
                <c:pt idx="1">
                  <c:v>Класс B</c:v>
                </c:pt>
              </c:strCache>
            </c:strRef>
          </c:cat>
          <c:val>
            <c:numRef>
              <c:f>Лист1!$B$3:$B$4</c:f>
              <c:numCache>
                <c:formatCode>General</c:formatCode>
                <c:ptCount val="2"/>
                <c:pt idx="0">
                  <c:v>104800</c:v>
                </c:pt>
                <c:pt idx="1">
                  <c:v>16700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834951881014846"/>
          <c:y val="3.7037037037037056E-2"/>
          <c:w val="0.7021865704286967"/>
          <c:h val="0.83309419655876493"/>
        </c:manualLayout>
      </c:layout>
      <c:barChart>
        <c:barDir val="bar"/>
        <c:grouping val="clustered"/>
        <c:ser>
          <c:idx val="0"/>
          <c:order val="0"/>
          <c:dLbls>
            <c:dLbl>
              <c:idx val="0"/>
              <c:layout>
                <c:manualLayout>
                  <c:x val="-0.21944444444444497"/>
                  <c:y val="9.25925925925937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Евро с НДС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0.2166666666666667"/>
                  <c:y val="4.62962962962963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6,7 Евро с НДС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0.30277777777777837"/>
                  <c:y val="-9.259259259259310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</a:t>
                    </a:r>
                    <a:r>
                      <a:rPr lang="ru-RU"/>
                      <a:t>2 Евро с НДС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ставки!$B$23:$D$23</c:f>
              <c:strCache>
                <c:ptCount val="3"/>
                <c:pt idx="0">
                  <c:v>Класс С</c:v>
                </c:pt>
                <c:pt idx="1">
                  <c:v>Класс B</c:v>
                </c:pt>
                <c:pt idx="2">
                  <c:v>Класс А</c:v>
                </c:pt>
              </c:strCache>
            </c:strRef>
          </c:cat>
          <c:val>
            <c:numRef>
              <c:f>ставки!$B$24:$D$24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8.5</c:v>
                </c:pt>
              </c:numCache>
            </c:numRef>
          </c:val>
        </c:ser>
        <c:ser>
          <c:idx val="1"/>
          <c:order val="1"/>
          <c:cat>
            <c:strRef>
              <c:f>ставки!$B$23:$D$23</c:f>
              <c:strCache>
                <c:ptCount val="3"/>
                <c:pt idx="0">
                  <c:v>Класс С</c:v>
                </c:pt>
                <c:pt idx="1">
                  <c:v>Класс B</c:v>
                </c:pt>
                <c:pt idx="2">
                  <c:v>Класс А</c:v>
                </c:pt>
              </c:strCache>
            </c:strRef>
          </c:cat>
          <c:val>
            <c:numRef>
              <c:f>ставки!$B$25:$D$25</c:f>
              <c:numCache>
                <c:formatCode>General</c:formatCode>
                <c:ptCount val="3"/>
              </c:numCache>
            </c:numRef>
          </c:val>
        </c:ser>
        <c:axId val="72813184"/>
        <c:axId val="73068928"/>
      </c:barChart>
      <c:catAx>
        <c:axId val="72813184"/>
        <c:scaling>
          <c:orientation val="minMax"/>
        </c:scaling>
        <c:axPos val="l"/>
        <c:tickLblPos val="nextTo"/>
        <c:crossAx val="73068928"/>
        <c:crosses val="autoZero"/>
        <c:auto val="1"/>
        <c:lblAlgn val="ctr"/>
        <c:lblOffset val="100"/>
      </c:catAx>
      <c:valAx>
        <c:axId val="73068928"/>
        <c:scaling>
          <c:orientation val="minMax"/>
        </c:scaling>
        <c:axPos val="b"/>
        <c:majorGridlines/>
        <c:numFmt formatCode="General" sourceLinked="1"/>
        <c:tickLblPos val="nextTo"/>
        <c:crossAx val="7281318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ставки!$A$3</c:f>
              <c:strCache>
                <c:ptCount val="1"/>
                <c:pt idx="0">
                  <c:v>Класс В</c:v>
                </c:pt>
              </c:strCache>
            </c:strRef>
          </c:tx>
          <c:dLbls>
            <c:showVal val="1"/>
          </c:dLbls>
          <c:cat>
            <c:strRef>
              <c:f>ставки!$B$2:$J$2</c:f>
              <c:strCache>
                <c:ptCount val="9"/>
                <c:pt idx="0">
                  <c:v>2014 г. декабрь </c:v>
                </c:pt>
                <c:pt idx="1">
                  <c:v>2015г.январь</c:v>
                </c:pt>
                <c:pt idx="2">
                  <c:v>2015 г. апрель </c:v>
                </c:pt>
                <c:pt idx="3">
                  <c:v>2015 г. май </c:v>
                </c:pt>
                <c:pt idx="4">
                  <c:v>2015 г. июнь </c:v>
                </c:pt>
                <c:pt idx="5">
                  <c:v>2015 г. июль</c:v>
                </c:pt>
                <c:pt idx="6">
                  <c:v>2015г.август </c:v>
                </c:pt>
                <c:pt idx="7">
                  <c:v> 2015г . сентябрь </c:v>
                </c:pt>
                <c:pt idx="8">
                  <c:v> 2015г . октябрь </c:v>
                </c:pt>
              </c:strCache>
            </c:strRef>
          </c:cat>
          <c:val>
            <c:numRef>
              <c:f>ставки!$B$3:$J$3</c:f>
              <c:numCache>
                <c:formatCode>General</c:formatCode>
                <c:ptCount val="9"/>
                <c:pt idx="0">
                  <c:v>9.3000000000000007</c:v>
                </c:pt>
                <c:pt idx="1">
                  <c:v>8.3000000000000007</c:v>
                </c:pt>
                <c:pt idx="2">
                  <c:v>7.5</c:v>
                </c:pt>
                <c:pt idx="3">
                  <c:v>7.5</c:v>
                </c:pt>
                <c:pt idx="4">
                  <c:v>7.5</c:v>
                </c:pt>
                <c:pt idx="5">
                  <c:v>7</c:v>
                </c:pt>
                <c:pt idx="6">
                  <c:v>7</c:v>
                </c:pt>
                <c:pt idx="7">
                  <c:v>6.7</c:v>
                </c:pt>
                <c:pt idx="8">
                  <c:v>6.7</c:v>
                </c:pt>
              </c:numCache>
            </c:numRef>
          </c:val>
        </c:ser>
        <c:ser>
          <c:idx val="1"/>
          <c:order val="1"/>
          <c:tx>
            <c:strRef>
              <c:f>ставки!$A$4</c:f>
              <c:strCache>
                <c:ptCount val="1"/>
                <c:pt idx="0">
                  <c:v>Класс А</c:v>
                </c:pt>
              </c:strCache>
            </c:strRef>
          </c:tx>
          <c:dLbls>
            <c:showVal val="1"/>
          </c:dLbls>
          <c:cat>
            <c:strRef>
              <c:f>ставки!$B$2:$J$2</c:f>
              <c:strCache>
                <c:ptCount val="9"/>
                <c:pt idx="0">
                  <c:v>2014 г. декабрь </c:v>
                </c:pt>
                <c:pt idx="1">
                  <c:v>2015г.январь</c:v>
                </c:pt>
                <c:pt idx="2">
                  <c:v>2015 г. апрель </c:v>
                </c:pt>
                <c:pt idx="3">
                  <c:v>2015 г. май </c:v>
                </c:pt>
                <c:pt idx="4">
                  <c:v>2015 г. июнь </c:v>
                </c:pt>
                <c:pt idx="5">
                  <c:v>2015 г. июль</c:v>
                </c:pt>
                <c:pt idx="6">
                  <c:v>2015г.август </c:v>
                </c:pt>
                <c:pt idx="7">
                  <c:v> 2015г . сентябрь </c:v>
                </c:pt>
                <c:pt idx="8">
                  <c:v> 2015г . октябрь </c:v>
                </c:pt>
              </c:strCache>
            </c:strRef>
          </c:cat>
          <c:val>
            <c:numRef>
              <c:f>ставки!$B$4:$J$4</c:f>
              <c:numCache>
                <c:formatCode>General</c:formatCode>
                <c:ptCount val="9"/>
                <c:pt idx="0">
                  <c:v>11</c:v>
                </c:pt>
                <c:pt idx="1">
                  <c:v>9.6</c:v>
                </c:pt>
                <c:pt idx="2">
                  <c:v>9.5</c:v>
                </c:pt>
                <c:pt idx="3">
                  <c:v>9.5</c:v>
                </c:pt>
                <c:pt idx="4">
                  <c:v>8.8000000000000007</c:v>
                </c:pt>
                <c:pt idx="5">
                  <c:v>8.8000000000000007</c:v>
                </c:pt>
                <c:pt idx="6">
                  <c:v>8.5</c:v>
                </c:pt>
                <c:pt idx="7">
                  <c:v>8.2000000000000011</c:v>
                </c:pt>
                <c:pt idx="8">
                  <c:v>8.2000000000000011</c:v>
                </c:pt>
              </c:numCache>
            </c:numRef>
          </c:val>
        </c:ser>
        <c:ser>
          <c:idx val="2"/>
          <c:order val="2"/>
          <c:tx>
            <c:strRef>
              <c:f>ставки!$A$5</c:f>
              <c:strCache>
                <c:ptCount val="1"/>
                <c:pt idx="0">
                  <c:v>Класс С</c:v>
                </c:pt>
              </c:strCache>
            </c:strRef>
          </c:tx>
          <c:dLbls>
            <c:showVal val="1"/>
          </c:dLbls>
          <c:cat>
            <c:strRef>
              <c:f>ставки!$B$2:$J$2</c:f>
              <c:strCache>
                <c:ptCount val="9"/>
                <c:pt idx="0">
                  <c:v>2014 г. декабрь </c:v>
                </c:pt>
                <c:pt idx="1">
                  <c:v>2015г.январь</c:v>
                </c:pt>
                <c:pt idx="2">
                  <c:v>2015 г. апрель </c:v>
                </c:pt>
                <c:pt idx="3">
                  <c:v>2015 г. май </c:v>
                </c:pt>
                <c:pt idx="4">
                  <c:v>2015 г. июнь </c:v>
                </c:pt>
                <c:pt idx="5">
                  <c:v>2015 г. июль</c:v>
                </c:pt>
                <c:pt idx="6">
                  <c:v>2015г.август </c:v>
                </c:pt>
                <c:pt idx="7">
                  <c:v> 2015г . сентябрь </c:v>
                </c:pt>
                <c:pt idx="8">
                  <c:v> 2015г . октябрь </c:v>
                </c:pt>
              </c:strCache>
            </c:strRef>
          </c:cat>
          <c:val>
            <c:numRef>
              <c:f>ставки!$B$5:$J$5</c:f>
              <c:numCache>
                <c:formatCode>General</c:formatCode>
                <c:ptCount val="9"/>
                <c:pt idx="0">
                  <c:v>6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</c:numCache>
            </c:numRef>
          </c:val>
        </c:ser>
        <c:marker val="1"/>
        <c:axId val="78025472"/>
        <c:axId val="82994304"/>
      </c:lineChart>
      <c:catAx>
        <c:axId val="78025472"/>
        <c:scaling>
          <c:orientation val="minMax"/>
        </c:scaling>
        <c:axPos val="b"/>
        <c:tickLblPos val="nextTo"/>
        <c:crossAx val="82994304"/>
        <c:crosses val="autoZero"/>
        <c:auto val="1"/>
        <c:lblAlgn val="ctr"/>
        <c:lblOffset val="100"/>
      </c:catAx>
      <c:valAx>
        <c:axId val="8299430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80254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b="1"/>
                      <a:t>5 000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 b="1"/>
                      <a:t>5 000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2.5396825396825401E-3"/>
                  <c:y val="-4.246284501061493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20 000</a:t>
                    </a:r>
                  </a:p>
                </c:rich>
              </c:tx>
              <c:showVal val="1"/>
            </c:dLbl>
            <c:dLbl>
              <c:idx val="4"/>
              <c:layout>
                <c:manualLayout>
                  <c:x val="1.0158730158730159E-2"/>
                  <c:y val="-4.246284501061581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20 000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7.6188476440445076E-3"/>
                  <c:y val="8.492569002123168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100 000</a:t>
                    </a:r>
                  </a:p>
                </c:rich>
              </c:tx>
              <c:showVal val="1"/>
            </c:dLbl>
            <c:dLbl>
              <c:idx val="6"/>
              <c:layout>
                <c:manualLayout>
                  <c:x val="7.6190476190476329E-3"/>
                  <c:y val="-4.246284501061581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132 000</a:t>
                    </a:r>
                  </a:p>
                </c:rich>
              </c:tx>
              <c:showVal val="1"/>
            </c:dLbl>
            <c:dLbl>
              <c:idx val="7"/>
              <c:layout>
                <c:manualLayout>
                  <c:x val="5.079365079365089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82 000</a:t>
                    </a:r>
                  </a:p>
                </c:rich>
              </c:tx>
              <c:showVal val="1"/>
            </c:dLbl>
            <c:dLbl>
              <c:idx val="8"/>
              <c:layout>
                <c:manualLayout>
                  <c:x val="1.2698212723409534E-2"/>
                  <c:y val="4.24628450106159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125 000</a:t>
                    </a:r>
                  </a:p>
                </c:rich>
              </c:tx>
              <c:showVal val="1"/>
            </c:dLbl>
            <c:dLbl>
              <c:idx val="9"/>
              <c:layout>
                <c:manualLayout>
                  <c:x val="-5.0793650793650898E-3"/>
                  <c:y val="4.2462845010615815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220 000</a:t>
                    </a:r>
                  </a:p>
                </c:rich>
              </c:tx>
              <c:showVal val="1"/>
            </c:dLbl>
            <c:showVal val="1"/>
          </c:dLbls>
          <c:cat>
            <c:strRef>
              <c:f>Лист1!$C$4:$L$4</c:f>
              <c:strCache>
                <c:ptCount val="10"/>
                <c:pt idx="0">
                  <c:v>2006г.</c:v>
                </c:pt>
                <c:pt idx="1">
                  <c:v>2007г.</c:v>
                </c:pt>
                <c:pt idx="2">
                  <c:v>2008г.</c:v>
                </c:pt>
                <c:pt idx="3">
                  <c:v>2009г.</c:v>
                </c:pt>
                <c:pt idx="4">
                  <c:v>2010г.</c:v>
                </c:pt>
                <c:pt idx="5">
                  <c:v>2011г.</c:v>
                </c:pt>
                <c:pt idx="6">
                  <c:v>2012г.</c:v>
                </c:pt>
                <c:pt idx="7">
                  <c:v>2013г. </c:v>
                </c:pt>
                <c:pt idx="8">
                  <c:v>2014г.</c:v>
                </c:pt>
                <c:pt idx="9">
                  <c:v>2015г.-2016г </c:v>
                </c:pt>
              </c:strCache>
            </c:strRef>
          </c:cat>
          <c:val>
            <c:numRef>
              <c:f>Лист1!$C$5:$L$5</c:f>
              <c:numCache>
                <c:formatCode>#,##0</c:formatCode>
                <c:ptCount val="10"/>
                <c:pt idx="0">
                  <c:v>5000</c:v>
                </c:pt>
                <c:pt idx="1">
                  <c:v>5000</c:v>
                </c:pt>
                <c:pt idx="2" formatCode="General">
                  <c:v>0</c:v>
                </c:pt>
                <c:pt idx="3">
                  <c:v>20000</c:v>
                </c:pt>
                <c:pt idx="4">
                  <c:v>20000</c:v>
                </c:pt>
                <c:pt idx="5">
                  <c:v>100000</c:v>
                </c:pt>
                <c:pt idx="6">
                  <c:v>132000</c:v>
                </c:pt>
                <c:pt idx="7">
                  <c:v>82000</c:v>
                </c:pt>
                <c:pt idx="8">
                  <c:v>125000</c:v>
                </c:pt>
                <c:pt idx="9">
                  <c:v>220000</c:v>
                </c:pt>
              </c:numCache>
            </c:numRef>
          </c:val>
        </c:ser>
        <c:axId val="92633344"/>
        <c:axId val="92660096"/>
      </c:barChart>
      <c:catAx>
        <c:axId val="92633344"/>
        <c:scaling>
          <c:orientation val="minMax"/>
        </c:scaling>
        <c:axPos val="l"/>
        <c:tickLblPos val="nextTo"/>
        <c:crossAx val="92660096"/>
        <c:crosses val="autoZero"/>
        <c:auto val="1"/>
        <c:lblAlgn val="ctr"/>
        <c:lblOffset val="100"/>
      </c:catAx>
      <c:valAx>
        <c:axId val="92660096"/>
        <c:scaling>
          <c:orientation val="minMax"/>
        </c:scaling>
        <c:axPos val="b"/>
        <c:majorGridlines/>
        <c:numFmt formatCode="#,##0" sourceLinked="1"/>
        <c:tickLblPos val="nextTo"/>
        <c:crossAx val="92633344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Лист3!$A$11</c:f>
              <c:strCache>
                <c:ptCount val="1"/>
                <c:pt idx="0">
                  <c:v>Класс А</c:v>
                </c:pt>
              </c:strCache>
            </c:strRef>
          </c:tx>
          <c:dLbls>
            <c:showVal val="1"/>
          </c:dLbls>
          <c:cat>
            <c:strRef>
              <c:f>Лист3!$B$10:$C$10</c:f>
              <c:strCache>
                <c:ptCount val="2"/>
                <c:pt idx="0">
                  <c:v>Готовый объект </c:v>
                </c:pt>
                <c:pt idx="1">
                  <c:v>Строительство </c:v>
                </c:pt>
              </c:strCache>
            </c:strRef>
          </c:cat>
          <c:val>
            <c:numRef>
              <c:f>Лист3!$B$11:$C$11</c:f>
              <c:numCache>
                <c:formatCode>General</c:formatCode>
                <c:ptCount val="2"/>
                <c:pt idx="0">
                  <c:v>1100</c:v>
                </c:pt>
                <c:pt idx="1">
                  <c:v>900</c:v>
                </c:pt>
              </c:numCache>
            </c:numRef>
          </c:val>
        </c:ser>
        <c:ser>
          <c:idx val="1"/>
          <c:order val="1"/>
          <c:tx>
            <c:strRef>
              <c:f>Лист3!$A$12</c:f>
              <c:strCache>
                <c:ptCount val="1"/>
                <c:pt idx="0">
                  <c:v>Класс B</c:v>
                </c:pt>
              </c:strCache>
            </c:strRef>
          </c:tx>
          <c:dLbls>
            <c:showVal val="1"/>
          </c:dLbls>
          <c:cat>
            <c:strRef>
              <c:f>Лист3!$B$10:$C$10</c:f>
              <c:strCache>
                <c:ptCount val="2"/>
                <c:pt idx="0">
                  <c:v>Готовый объект </c:v>
                </c:pt>
                <c:pt idx="1">
                  <c:v>Строительство </c:v>
                </c:pt>
              </c:strCache>
            </c:strRef>
          </c:cat>
          <c:val>
            <c:numRef>
              <c:f>Лист3!$B$12:$C$12</c:f>
              <c:numCache>
                <c:formatCode>General</c:formatCode>
                <c:ptCount val="2"/>
                <c:pt idx="0">
                  <c:v>950</c:v>
                </c:pt>
                <c:pt idx="1">
                  <c:v>850</c:v>
                </c:pt>
              </c:numCache>
            </c:numRef>
          </c:val>
        </c:ser>
        <c:axId val="74442624"/>
        <c:axId val="74444160"/>
      </c:barChart>
      <c:catAx>
        <c:axId val="74442624"/>
        <c:scaling>
          <c:orientation val="minMax"/>
        </c:scaling>
        <c:axPos val="b"/>
        <c:tickLblPos val="nextTo"/>
        <c:crossAx val="74444160"/>
        <c:crosses val="autoZero"/>
        <c:auto val="1"/>
        <c:lblAlgn val="ctr"/>
        <c:lblOffset val="100"/>
      </c:catAx>
      <c:valAx>
        <c:axId val="744441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4442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ED8E7-8FAA-4F94-98FE-D14F0492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13</cp:revision>
  <cp:lastPrinted>2015-05-05T06:33:00Z</cp:lastPrinted>
  <dcterms:created xsi:type="dcterms:W3CDTF">2015-10-10T19:26:00Z</dcterms:created>
  <dcterms:modified xsi:type="dcterms:W3CDTF">2015-10-21T16:55:00Z</dcterms:modified>
</cp:coreProperties>
</file>